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308"/>
      </w:tblGrid>
      <w:tr w:rsidR="00904C85" w:rsidRPr="003733EE" w:rsidTr="00BD7856">
        <w:tc>
          <w:tcPr>
            <w:tcW w:w="5148" w:type="dxa"/>
          </w:tcPr>
          <w:p w:rsidR="00904C85" w:rsidRPr="00A14193" w:rsidRDefault="00904C85" w:rsidP="00BD7856">
            <w:pPr>
              <w:tabs>
                <w:tab w:val="left" w:pos="7995"/>
              </w:tabs>
              <w:rPr>
                <w:sz w:val="28"/>
                <w:szCs w:val="28"/>
              </w:rPr>
            </w:pPr>
          </w:p>
        </w:tc>
        <w:tc>
          <w:tcPr>
            <w:tcW w:w="5308" w:type="dxa"/>
          </w:tcPr>
          <w:p w:rsidR="00904C85" w:rsidRPr="003733EE" w:rsidRDefault="00904C85" w:rsidP="00BD7856">
            <w:pPr>
              <w:tabs>
                <w:tab w:val="left" w:pos="7995"/>
              </w:tabs>
              <w:rPr>
                <w:sz w:val="28"/>
                <w:szCs w:val="28"/>
              </w:rPr>
            </w:pPr>
            <w:r w:rsidRPr="003733EE">
              <w:rPr>
                <w:sz w:val="28"/>
                <w:szCs w:val="28"/>
              </w:rPr>
              <w:t>УТВЕРЖДЕНО</w:t>
            </w:r>
          </w:p>
        </w:tc>
      </w:tr>
      <w:tr w:rsidR="00904C85" w:rsidRPr="003733EE" w:rsidTr="00BD7856">
        <w:tc>
          <w:tcPr>
            <w:tcW w:w="5148" w:type="dxa"/>
          </w:tcPr>
          <w:p w:rsidR="00904C85" w:rsidRPr="003733EE" w:rsidRDefault="00904C85" w:rsidP="00BD7856">
            <w:pPr>
              <w:tabs>
                <w:tab w:val="left" w:pos="7995"/>
              </w:tabs>
              <w:rPr>
                <w:sz w:val="28"/>
                <w:szCs w:val="28"/>
              </w:rPr>
            </w:pPr>
          </w:p>
        </w:tc>
        <w:tc>
          <w:tcPr>
            <w:tcW w:w="5308" w:type="dxa"/>
          </w:tcPr>
          <w:p w:rsidR="00904C85" w:rsidRPr="003733EE" w:rsidRDefault="00904C85" w:rsidP="00BD7856">
            <w:pPr>
              <w:tabs>
                <w:tab w:val="left" w:pos="7995"/>
              </w:tabs>
              <w:rPr>
                <w:sz w:val="28"/>
                <w:szCs w:val="28"/>
              </w:rPr>
            </w:pPr>
            <w:r w:rsidRPr="003733EE">
              <w:rPr>
                <w:sz w:val="28"/>
                <w:szCs w:val="28"/>
              </w:rPr>
              <w:t>конкурсной комиссией по проведению конкурсного отбора инвестиционных программ и проектов развития общ</w:t>
            </w:r>
            <w:r w:rsidRPr="003733EE">
              <w:rPr>
                <w:sz w:val="28"/>
                <w:szCs w:val="28"/>
              </w:rPr>
              <w:t>е</w:t>
            </w:r>
            <w:r w:rsidRPr="003733EE">
              <w:rPr>
                <w:sz w:val="28"/>
                <w:szCs w:val="28"/>
              </w:rPr>
              <w:t>ственной инфраструктуры муниципал</w:t>
            </w:r>
            <w:r w:rsidRPr="003733EE">
              <w:rPr>
                <w:sz w:val="28"/>
                <w:szCs w:val="28"/>
              </w:rPr>
              <w:t>ь</w:t>
            </w:r>
            <w:r w:rsidRPr="003733EE">
              <w:rPr>
                <w:sz w:val="28"/>
                <w:szCs w:val="28"/>
              </w:rPr>
              <w:t xml:space="preserve">ных образований в Кировской области </w:t>
            </w:r>
          </w:p>
        </w:tc>
      </w:tr>
      <w:tr w:rsidR="00904C85" w:rsidRPr="003733EE" w:rsidTr="00BD7856">
        <w:tc>
          <w:tcPr>
            <w:tcW w:w="5148" w:type="dxa"/>
          </w:tcPr>
          <w:p w:rsidR="00904C85" w:rsidRPr="003733EE" w:rsidRDefault="00904C85" w:rsidP="00BD7856">
            <w:pPr>
              <w:tabs>
                <w:tab w:val="left" w:pos="7995"/>
              </w:tabs>
              <w:rPr>
                <w:sz w:val="28"/>
                <w:szCs w:val="28"/>
              </w:rPr>
            </w:pPr>
          </w:p>
        </w:tc>
        <w:tc>
          <w:tcPr>
            <w:tcW w:w="5308" w:type="dxa"/>
          </w:tcPr>
          <w:p w:rsidR="00904C85" w:rsidRPr="003733EE" w:rsidRDefault="00904C85" w:rsidP="007F640E">
            <w:pPr>
              <w:tabs>
                <w:tab w:val="left" w:pos="7995"/>
              </w:tabs>
              <w:rPr>
                <w:sz w:val="28"/>
                <w:szCs w:val="28"/>
              </w:rPr>
            </w:pPr>
            <w:r w:rsidRPr="003733EE">
              <w:rPr>
                <w:sz w:val="28"/>
                <w:szCs w:val="28"/>
              </w:rPr>
              <w:t xml:space="preserve">Протокол  </w:t>
            </w:r>
            <w:r w:rsidR="007F640E">
              <w:rPr>
                <w:sz w:val="28"/>
                <w:szCs w:val="28"/>
              </w:rPr>
              <w:t xml:space="preserve"> </w:t>
            </w:r>
            <w:r w:rsidR="009E31E5">
              <w:rPr>
                <w:sz w:val="28"/>
                <w:szCs w:val="28"/>
              </w:rPr>
              <w:t>№ 2</w:t>
            </w:r>
            <w:r w:rsidR="007F640E">
              <w:rPr>
                <w:sz w:val="28"/>
                <w:szCs w:val="28"/>
              </w:rPr>
              <w:t xml:space="preserve">      </w:t>
            </w:r>
            <w:r w:rsidRPr="003733EE">
              <w:rPr>
                <w:sz w:val="28"/>
                <w:szCs w:val="28"/>
              </w:rPr>
              <w:t xml:space="preserve"> от  </w:t>
            </w:r>
            <w:r>
              <w:rPr>
                <w:sz w:val="28"/>
                <w:szCs w:val="28"/>
              </w:rPr>
              <w:t xml:space="preserve"> </w:t>
            </w:r>
            <w:r w:rsidR="009E31E5">
              <w:rPr>
                <w:sz w:val="28"/>
                <w:szCs w:val="28"/>
              </w:rPr>
              <w:t>03.07.2018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04C85" w:rsidRPr="009E31E5" w:rsidRDefault="00904C85" w:rsidP="008C6137">
      <w:pPr>
        <w:jc w:val="right"/>
      </w:pPr>
    </w:p>
    <w:p w:rsidR="00904C85" w:rsidRDefault="006B5584" w:rsidP="003733EE">
      <w:pPr>
        <w:jc w:val="center"/>
        <w:rPr>
          <w:b/>
          <w:sz w:val="28"/>
        </w:rPr>
      </w:pPr>
      <w:r w:rsidRPr="00904C85">
        <w:rPr>
          <w:b/>
          <w:sz w:val="28"/>
        </w:rPr>
        <w:t>Значение</w:t>
      </w:r>
      <w:r w:rsidR="007B4608" w:rsidRPr="00904C85">
        <w:rPr>
          <w:b/>
          <w:sz w:val="28"/>
        </w:rPr>
        <w:t xml:space="preserve"> показателей по каждому крит</w:t>
      </w:r>
      <w:r w:rsidRPr="00904C85">
        <w:rPr>
          <w:b/>
          <w:sz w:val="28"/>
        </w:rPr>
        <w:t xml:space="preserve">ерию, </w:t>
      </w:r>
    </w:p>
    <w:p w:rsidR="00670FDA" w:rsidRPr="00904C85" w:rsidRDefault="006B5584" w:rsidP="00904C85">
      <w:pPr>
        <w:ind w:left="-142"/>
        <w:jc w:val="center"/>
        <w:rPr>
          <w:b/>
          <w:sz w:val="28"/>
        </w:rPr>
      </w:pPr>
      <w:r w:rsidRPr="00904C85">
        <w:rPr>
          <w:b/>
          <w:sz w:val="28"/>
        </w:rPr>
        <w:t>характеристика критериев</w:t>
      </w:r>
      <w:r w:rsidR="00670FDA" w:rsidRPr="00904C85">
        <w:rPr>
          <w:b/>
          <w:sz w:val="28"/>
        </w:rPr>
        <w:t xml:space="preserve"> </w:t>
      </w:r>
      <w:r w:rsidR="007B4608" w:rsidRPr="00904C85">
        <w:rPr>
          <w:b/>
          <w:sz w:val="28"/>
        </w:rPr>
        <w:t>и количество соответствующих им баллов</w:t>
      </w:r>
      <w:r w:rsidR="00A85D3C" w:rsidRPr="00904C85">
        <w:rPr>
          <w:b/>
          <w:sz w:val="28"/>
        </w:rPr>
        <w:t xml:space="preserve"> </w:t>
      </w:r>
      <w:r w:rsidR="00904C85">
        <w:rPr>
          <w:b/>
          <w:sz w:val="28"/>
        </w:rPr>
        <w:t>на 201</w:t>
      </w:r>
      <w:r w:rsidR="007F640E">
        <w:rPr>
          <w:b/>
          <w:sz w:val="28"/>
        </w:rPr>
        <w:t>9</w:t>
      </w:r>
      <w:r w:rsidR="00904C85">
        <w:rPr>
          <w:b/>
          <w:sz w:val="28"/>
        </w:rPr>
        <w:t xml:space="preserve"> год</w:t>
      </w:r>
    </w:p>
    <w:p w:rsidR="00904C85" w:rsidRDefault="006B5584" w:rsidP="003733EE">
      <w:pPr>
        <w:jc w:val="center"/>
        <w:rPr>
          <w:b/>
          <w:sz w:val="28"/>
        </w:rPr>
      </w:pPr>
      <w:r w:rsidRPr="00904C85">
        <w:rPr>
          <w:b/>
          <w:sz w:val="28"/>
        </w:rPr>
        <w:t xml:space="preserve">для </w:t>
      </w:r>
      <w:r w:rsidR="00473303" w:rsidRPr="00904C85">
        <w:rPr>
          <w:b/>
          <w:sz w:val="28"/>
        </w:rPr>
        <w:t xml:space="preserve">городских округов и городских поселений </w:t>
      </w:r>
      <w:r w:rsidRPr="00904C85">
        <w:rPr>
          <w:b/>
          <w:sz w:val="28"/>
        </w:rPr>
        <w:t>Кировской области</w:t>
      </w:r>
      <w:r w:rsidR="001533A8" w:rsidRPr="00904C85">
        <w:rPr>
          <w:b/>
          <w:sz w:val="28"/>
        </w:rPr>
        <w:t xml:space="preserve"> </w:t>
      </w:r>
    </w:p>
    <w:p w:rsidR="00A02B07" w:rsidRDefault="00A02B07" w:rsidP="003733EE">
      <w:pPr>
        <w:jc w:val="center"/>
        <w:rPr>
          <w:b/>
          <w:sz w:val="28"/>
        </w:rPr>
      </w:pPr>
      <w:r w:rsidRPr="00904C85">
        <w:rPr>
          <w:b/>
          <w:sz w:val="28"/>
        </w:rPr>
        <w:t>(</w:t>
      </w:r>
      <w:r w:rsidR="00473303" w:rsidRPr="00904C85">
        <w:rPr>
          <w:b/>
          <w:sz w:val="28"/>
        </w:rPr>
        <w:t>городской</w:t>
      </w:r>
      <w:r w:rsidRPr="00904C85">
        <w:rPr>
          <w:b/>
          <w:sz w:val="28"/>
        </w:rPr>
        <w:t xml:space="preserve"> конкурс)</w:t>
      </w:r>
    </w:p>
    <w:p w:rsidR="00904C85" w:rsidRPr="00904C85" w:rsidRDefault="00904C85" w:rsidP="003733EE">
      <w:pPr>
        <w:jc w:val="center"/>
        <w:rPr>
          <w:b/>
          <w:sz w:val="28"/>
          <w:szCs w:val="28"/>
        </w:rPr>
      </w:pPr>
    </w:p>
    <w:tbl>
      <w:tblPr>
        <w:tblW w:w="1049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850"/>
      </w:tblGrid>
      <w:tr w:rsidR="00904C85" w:rsidRPr="005A2788" w:rsidTr="00CB0989">
        <w:trPr>
          <w:trHeight w:val="593"/>
          <w:tblHeader/>
        </w:trPr>
        <w:tc>
          <w:tcPr>
            <w:tcW w:w="9640" w:type="dxa"/>
            <w:shd w:val="clear" w:color="auto" w:fill="FABF8F" w:themeFill="accent6" w:themeFillTint="99"/>
            <w:vAlign w:val="center"/>
          </w:tcPr>
          <w:p w:rsidR="00904C85" w:rsidRPr="00904C85" w:rsidRDefault="00904C85" w:rsidP="00473303">
            <w:pPr>
              <w:ind w:left="71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904C85" w:rsidRPr="005A2788" w:rsidRDefault="00904C85" w:rsidP="00473303">
            <w:pPr>
              <w:ind w:right="3"/>
              <w:contextualSpacing/>
              <w:jc w:val="center"/>
              <w:rPr>
                <w:b/>
              </w:rPr>
            </w:pPr>
            <w:r w:rsidRPr="005A2788">
              <w:rPr>
                <w:b/>
              </w:rPr>
              <w:t>Макс. балл</w:t>
            </w:r>
          </w:p>
        </w:tc>
      </w:tr>
      <w:tr w:rsidR="00904C85" w:rsidRPr="005A2788" w:rsidTr="00904C85">
        <w:trPr>
          <w:trHeight w:val="255"/>
        </w:trPr>
        <w:tc>
          <w:tcPr>
            <w:tcW w:w="9640" w:type="dxa"/>
            <w:tcBorders>
              <w:bottom w:val="single" w:sz="8" w:space="0" w:color="auto"/>
            </w:tcBorders>
          </w:tcPr>
          <w:p w:rsidR="00904C85" w:rsidRPr="005A2788" w:rsidRDefault="00904C85" w:rsidP="00473303">
            <w:pPr>
              <w:ind w:left="190" w:right="142"/>
              <w:contextualSpacing/>
              <w:jc w:val="both"/>
            </w:pPr>
            <w:r w:rsidRPr="005A2788">
              <w:rPr>
                <w:b/>
              </w:rPr>
              <w:t xml:space="preserve">1. Доля софинансирования из бюджета муниципального образования </w:t>
            </w:r>
            <w:r w:rsidRPr="005A2788">
              <w:t>- уровень соф</w:t>
            </w:r>
            <w:r w:rsidRPr="005A2788">
              <w:t>и</w:t>
            </w:r>
            <w:r w:rsidRPr="005A2788">
              <w:t>нансирования инвестиционной программы (проекта) развития общественной инфр</w:t>
            </w:r>
            <w:r w:rsidRPr="005A2788">
              <w:t>а</w:t>
            </w:r>
            <w:r w:rsidRPr="005A2788">
              <w:t>структуры муниципальных образований со стороны муниципального образования в д</w:t>
            </w:r>
            <w:r w:rsidRPr="005A2788">
              <w:t>е</w:t>
            </w:r>
            <w:r w:rsidRPr="005A2788">
              <w:t>нежной форме:</w:t>
            </w:r>
          </w:p>
          <w:p w:rsidR="00904C85" w:rsidRPr="005A2788" w:rsidRDefault="00904C85" w:rsidP="00473303">
            <w:pPr>
              <w:ind w:left="190" w:right="142"/>
              <w:contextualSpacing/>
              <w:jc w:val="center"/>
            </w:pPr>
            <m:oMath>
              <m:r>
                <w:rPr>
                  <w:rFonts w:ascii="Cambria Math" w:hAnsi="Cambria Math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S-10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-10</m:t>
                  </m:r>
                </m:den>
              </m:f>
              <m:r>
                <w:rPr>
                  <w:rFonts w:ascii="Cambria Math" w:hAnsi="Cambria Math"/>
                </w:rPr>
                <m:t>×13</m:t>
              </m:r>
            </m:oMath>
            <w:r w:rsidRPr="005A2788">
              <w:t>, где:</w:t>
            </w:r>
          </w:p>
          <w:p w:rsidR="00904C85" w:rsidRPr="005A2788" w:rsidRDefault="00904C85" w:rsidP="00473303">
            <w:pPr>
              <w:ind w:left="190" w:right="142"/>
              <w:contextualSpacing/>
              <w:jc w:val="both"/>
              <w:rPr>
                <w:i/>
              </w:rPr>
            </w:pPr>
            <w:r w:rsidRPr="005A2788">
              <w:rPr>
                <w:i/>
                <w:lang w:val="en-US"/>
              </w:rPr>
              <w:t>B</w:t>
            </w:r>
            <w:r w:rsidRPr="005A2788">
              <w:rPr>
                <w:i/>
              </w:rPr>
              <w:t xml:space="preserve"> – значение показателя в баллах с округлением до 0,001 в сторону увеличения;</w:t>
            </w:r>
          </w:p>
          <w:p w:rsidR="00904C85" w:rsidRPr="005A2788" w:rsidRDefault="00904C85" w:rsidP="00473303">
            <w:pPr>
              <w:ind w:left="190" w:right="142"/>
              <w:contextualSpacing/>
              <w:jc w:val="both"/>
              <w:rPr>
                <w:i/>
              </w:rPr>
            </w:pPr>
            <w:r w:rsidRPr="005A2788">
              <w:rPr>
                <w:i/>
                <w:lang w:val="en-US"/>
              </w:rPr>
              <w:t>S</w:t>
            </w:r>
            <w:r w:rsidRPr="005A2788">
              <w:rPr>
                <w:i/>
              </w:rPr>
              <w:t xml:space="preserve"> – фактический уровень софинансирования со стороны муниципального образования в процентах с округлением до 0,001 в сторону увеличения;</w:t>
            </w:r>
          </w:p>
          <w:p w:rsidR="00904C85" w:rsidRPr="005A2788" w:rsidRDefault="00904C85" w:rsidP="00473303">
            <w:pPr>
              <w:ind w:left="190" w:right="142"/>
              <w:contextualSpacing/>
              <w:jc w:val="both"/>
              <w:rPr>
                <w:i/>
                <w:iCs/>
              </w:rPr>
            </w:pPr>
            <w:r>
              <w:rPr>
                <w:i/>
              </w:rPr>
              <w:t>10</w:t>
            </w:r>
            <w:r w:rsidRPr="005A2788">
              <w:rPr>
                <w:i/>
              </w:rPr>
              <w:t xml:space="preserve"> – минимальный </w:t>
            </w:r>
            <w:r>
              <w:rPr>
                <w:i/>
              </w:rPr>
              <w:t>10</w:t>
            </w:r>
            <w:r w:rsidRPr="005A2788">
              <w:rPr>
                <w:i/>
              </w:rPr>
              <w:t>% уровень софинансирования со стороны муниципального образов</w:t>
            </w:r>
            <w:r w:rsidRPr="005A2788">
              <w:rPr>
                <w:i/>
              </w:rPr>
              <w:t>а</w:t>
            </w:r>
            <w:r w:rsidRPr="005A2788">
              <w:rPr>
                <w:i/>
              </w:rPr>
              <w:t>ния, установленный постановлением Правительства Кировской области от 06.12.2009 № 33/481 «</w:t>
            </w:r>
            <w:r w:rsidRPr="005A2788">
              <w:rPr>
                <w:i/>
                <w:iCs/>
              </w:rPr>
              <w:t>О реализации проекта по поддержке местных инициатив в Кировской обл</w:t>
            </w:r>
            <w:r w:rsidRPr="005A2788">
              <w:rPr>
                <w:i/>
                <w:iCs/>
              </w:rPr>
              <w:t>а</w:t>
            </w:r>
            <w:r w:rsidRPr="005A2788">
              <w:rPr>
                <w:i/>
                <w:iCs/>
              </w:rPr>
              <w:t>сти» (далее – постановление № 33/481);</w:t>
            </w:r>
          </w:p>
          <w:p w:rsidR="00904C85" w:rsidRDefault="00904C85" w:rsidP="00473303">
            <w:pPr>
              <w:ind w:left="190" w:right="57"/>
              <w:contextualSpacing/>
              <w:jc w:val="both"/>
              <w:rPr>
                <w:i/>
              </w:rPr>
            </w:pPr>
            <w:r w:rsidRPr="005A2788">
              <w:rPr>
                <w:i/>
                <w:lang w:val="en-US"/>
              </w:rPr>
              <w:t>m</w:t>
            </w:r>
            <w:r w:rsidRPr="005A2788">
              <w:rPr>
                <w:i/>
              </w:rPr>
              <w:t xml:space="preserve"> – </w:t>
            </w:r>
            <w:proofErr w:type="gramStart"/>
            <w:r w:rsidRPr="005A2788">
              <w:rPr>
                <w:i/>
              </w:rPr>
              <w:t>максимальный</w:t>
            </w:r>
            <w:proofErr w:type="gramEnd"/>
            <w:r w:rsidRPr="005A2788">
              <w:rPr>
                <w:i/>
              </w:rPr>
              <w:t xml:space="preserve"> уровень софинансирования со стороны муниципального образования в процентах с округлением до 0,001 в сторону увеличения, определенный участвующими в конкурсе заявками.</w:t>
            </w:r>
          </w:p>
          <w:p w:rsidR="00904C85" w:rsidRPr="005A2788" w:rsidRDefault="00904C85" w:rsidP="00473303">
            <w:pPr>
              <w:ind w:left="190" w:right="57"/>
              <w:contextualSpacing/>
              <w:jc w:val="both"/>
              <w:rPr>
                <w:rFonts w:eastAsia="Arial Unicode MS"/>
                <w:b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C85" w:rsidRPr="005A2788" w:rsidRDefault="00904C85" w:rsidP="00473303">
            <w:pPr>
              <w:ind w:right="3"/>
              <w:contextualSpacing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13</w:t>
            </w:r>
          </w:p>
        </w:tc>
      </w:tr>
      <w:tr w:rsidR="00904C85" w:rsidRPr="005A2788" w:rsidTr="00904C85">
        <w:trPr>
          <w:trHeight w:val="509"/>
        </w:trPr>
        <w:tc>
          <w:tcPr>
            <w:tcW w:w="9640" w:type="dxa"/>
            <w:tcBorders>
              <w:bottom w:val="single" w:sz="8" w:space="0" w:color="auto"/>
            </w:tcBorders>
          </w:tcPr>
          <w:p w:rsidR="00904C85" w:rsidRPr="005A2788" w:rsidRDefault="00904C85" w:rsidP="00473303">
            <w:pPr>
              <w:ind w:left="71" w:right="57"/>
              <w:contextualSpacing/>
              <w:jc w:val="both"/>
              <w:rPr>
                <w:b/>
              </w:rPr>
            </w:pPr>
            <w:r w:rsidRPr="005A2788">
              <w:rPr>
                <w:b/>
              </w:rPr>
              <w:t>2. Социальная эффективность от реализации инвестиционной программы (</w:t>
            </w:r>
            <w:r>
              <w:rPr>
                <w:b/>
              </w:rPr>
              <w:t>муниц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пального </w:t>
            </w:r>
            <w:r w:rsidRPr="005A2788">
              <w:rPr>
                <w:b/>
              </w:rPr>
              <w:t>проекта)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C85" w:rsidRPr="005A2788" w:rsidRDefault="00904C85" w:rsidP="004C2B4E">
            <w:pPr>
              <w:ind w:right="3"/>
              <w:contextualSpacing/>
              <w:jc w:val="center"/>
              <w:rPr>
                <w:rFonts w:eastAsia="Arial Unicode MS"/>
                <w:b/>
              </w:rPr>
            </w:pPr>
            <w:r w:rsidRPr="005A2788">
              <w:rPr>
                <w:b/>
              </w:rPr>
              <w:t>2</w:t>
            </w:r>
            <w:r w:rsidR="00BD7856">
              <w:rPr>
                <w:b/>
              </w:rPr>
              <w:t>4</w:t>
            </w:r>
          </w:p>
        </w:tc>
      </w:tr>
      <w:tr w:rsidR="00904C85" w:rsidRPr="005A2788" w:rsidTr="00904C85">
        <w:trPr>
          <w:trHeight w:val="756"/>
        </w:trPr>
        <w:tc>
          <w:tcPr>
            <w:tcW w:w="9640" w:type="dxa"/>
            <w:tcBorders>
              <w:bottom w:val="single" w:sz="8" w:space="0" w:color="auto"/>
            </w:tcBorders>
          </w:tcPr>
          <w:p w:rsidR="00904C85" w:rsidRPr="00473303" w:rsidRDefault="00904C85" w:rsidP="00904C85">
            <w:pPr>
              <w:ind w:left="190" w:right="128"/>
              <w:contextualSpacing/>
            </w:pPr>
            <w:r w:rsidRPr="00473303">
              <w:t>2.1. Эмоционально-духовное значение от реализации инвестиционной программы (прое</w:t>
            </w:r>
            <w:r w:rsidRPr="00473303">
              <w:t>к</w:t>
            </w:r>
            <w:r w:rsidRPr="00473303">
              <w:t xml:space="preserve">та). </w:t>
            </w:r>
          </w:p>
          <w:p w:rsidR="00904C85" w:rsidRPr="00473303" w:rsidRDefault="00904C85" w:rsidP="00904C85">
            <w:pPr>
              <w:ind w:left="190" w:right="128"/>
              <w:contextualSpacing/>
              <w:rPr>
                <w:i/>
              </w:rPr>
            </w:pPr>
            <w:r w:rsidRPr="00473303">
              <w:rPr>
                <w:i/>
              </w:rPr>
              <w:t xml:space="preserve">Оценивается суммарно: </w:t>
            </w:r>
          </w:p>
          <w:p w:rsidR="00904C85" w:rsidRPr="00473303" w:rsidRDefault="00904C85" w:rsidP="00904C85">
            <w:pPr>
              <w:numPr>
                <w:ilvl w:val="0"/>
                <w:numId w:val="17"/>
              </w:numPr>
              <w:tabs>
                <w:tab w:val="left" w:pos="426"/>
              </w:tabs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>повышение туристической привлекательности – 1 балл;</w:t>
            </w:r>
          </w:p>
          <w:p w:rsidR="00904C85" w:rsidRPr="00473303" w:rsidRDefault="00904C85" w:rsidP="00904C85">
            <w:pPr>
              <w:numPr>
                <w:ilvl w:val="0"/>
                <w:numId w:val="17"/>
              </w:numPr>
              <w:tabs>
                <w:tab w:val="left" w:pos="426"/>
              </w:tabs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>создание новой рекреационной зоны либо особо охраняемой природной территории местного значения - 1 балл;</w:t>
            </w:r>
          </w:p>
          <w:p w:rsidR="00904C85" w:rsidRPr="00473303" w:rsidRDefault="00904C85" w:rsidP="00904C85">
            <w:pPr>
              <w:numPr>
                <w:ilvl w:val="0"/>
                <w:numId w:val="17"/>
              </w:numPr>
              <w:tabs>
                <w:tab w:val="left" w:pos="426"/>
              </w:tabs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>создание условий для демографической устойчивости –</w:t>
            </w:r>
            <w:r>
              <w:rPr>
                <w:i/>
              </w:rPr>
              <w:t xml:space="preserve"> </w:t>
            </w:r>
            <w:r w:rsidRPr="00473303">
              <w:rPr>
                <w:i/>
              </w:rPr>
              <w:t>1 балл;</w:t>
            </w:r>
          </w:p>
          <w:p w:rsidR="00904C85" w:rsidRPr="00473303" w:rsidRDefault="00904C85" w:rsidP="00904C85">
            <w:pPr>
              <w:numPr>
                <w:ilvl w:val="0"/>
                <w:numId w:val="17"/>
              </w:numPr>
              <w:tabs>
                <w:tab w:val="left" w:pos="426"/>
              </w:tabs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>способствует сохранению социальной жизни – 1 балл;</w:t>
            </w:r>
          </w:p>
          <w:p w:rsidR="00904C85" w:rsidRPr="00473303" w:rsidRDefault="00904C85" w:rsidP="00904C85">
            <w:pPr>
              <w:numPr>
                <w:ilvl w:val="0"/>
                <w:numId w:val="17"/>
              </w:numPr>
              <w:tabs>
                <w:tab w:val="left" w:pos="426"/>
              </w:tabs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>способствует сохранению или развитию культурного наследия – 1 балл;</w:t>
            </w:r>
          </w:p>
          <w:p w:rsidR="00904C85" w:rsidRPr="00904C85" w:rsidRDefault="00904C85" w:rsidP="00904C85">
            <w:pPr>
              <w:numPr>
                <w:ilvl w:val="0"/>
                <w:numId w:val="17"/>
              </w:numPr>
              <w:tabs>
                <w:tab w:val="left" w:pos="426"/>
              </w:tabs>
              <w:ind w:left="190" w:right="128" w:firstLine="0"/>
              <w:contextualSpacing/>
            </w:pPr>
            <w:r w:rsidRPr="00473303">
              <w:rPr>
                <w:i/>
              </w:rPr>
              <w:t>способствует эффективному использованию природных ресурсов муниципального о</w:t>
            </w:r>
            <w:r w:rsidRPr="00473303">
              <w:rPr>
                <w:i/>
              </w:rPr>
              <w:t>б</w:t>
            </w:r>
            <w:r w:rsidRPr="00473303">
              <w:rPr>
                <w:i/>
              </w:rPr>
              <w:t>разования – 1 балл;</w:t>
            </w:r>
          </w:p>
          <w:p w:rsidR="00904C85" w:rsidRPr="00904C85" w:rsidRDefault="00904C85" w:rsidP="00904C85">
            <w:pPr>
              <w:numPr>
                <w:ilvl w:val="0"/>
                <w:numId w:val="17"/>
              </w:numPr>
              <w:tabs>
                <w:tab w:val="left" w:pos="426"/>
              </w:tabs>
              <w:ind w:left="190" w:right="128" w:firstLine="0"/>
              <w:contextualSpacing/>
            </w:pPr>
            <w:r w:rsidRPr="00473303">
              <w:rPr>
                <w:i/>
              </w:rPr>
              <w:t>способствует здоровому образу жизни – 1 балл;</w:t>
            </w:r>
          </w:p>
          <w:p w:rsidR="00904C85" w:rsidRPr="005A2788" w:rsidRDefault="00904C85" w:rsidP="00904C85">
            <w:pPr>
              <w:tabs>
                <w:tab w:val="left" w:pos="426"/>
              </w:tabs>
              <w:ind w:left="190" w:right="128"/>
              <w:contextualSpacing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C85" w:rsidRPr="005A2788" w:rsidRDefault="00904C85" w:rsidP="00473303">
            <w:pPr>
              <w:ind w:right="3"/>
              <w:contextualSpacing/>
              <w:jc w:val="center"/>
            </w:pPr>
            <w:r w:rsidRPr="005A2788">
              <w:t>7</w:t>
            </w:r>
          </w:p>
        </w:tc>
      </w:tr>
      <w:tr w:rsidR="00904C85" w:rsidRPr="005A2788" w:rsidTr="00904C85">
        <w:trPr>
          <w:trHeight w:val="255"/>
        </w:trPr>
        <w:tc>
          <w:tcPr>
            <w:tcW w:w="9640" w:type="dxa"/>
            <w:tcBorders>
              <w:bottom w:val="single" w:sz="8" w:space="0" w:color="auto"/>
            </w:tcBorders>
          </w:tcPr>
          <w:p w:rsidR="00904C85" w:rsidRPr="00473303" w:rsidRDefault="00904C85" w:rsidP="00904C85">
            <w:pPr>
              <w:ind w:left="190" w:right="128"/>
              <w:contextualSpacing/>
            </w:pPr>
            <w:r w:rsidRPr="00473303">
              <w:t>2.2. Актуальность (острота) проблемы.</w:t>
            </w:r>
          </w:p>
          <w:p w:rsidR="00904C85" w:rsidRPr="00473303" w:rsidRDefault="00904C85" w:rsidP="00904C85">
            <w:pPr>
              <w:numPr>
                <w:ilvl w:val="0"/>
                <w:numId w:val="18"/>
              </w:numPr>
              <w:tabs>
                <w:tab w:val="left" w:pos="134"/>
              </w:tabs>
              <w:ind w:left="190" w:right="128" w:firstLine="0"/>
              <w:contextualSpacing/>
              <w:jc w:val="both"/>
              <w:rPr>
                <w:i/>
              </w:rPr>
            </w:pPr>
            <w:r w:rsidRPr="00473303">
              <w:rPr>
                <w:i/>
              </w:rPr>
              <w:t>средняя – проблема достаточно широко осознается целевой группой населения, ее решение может привести к улучшению качества жизни– 1 балл;</w:t>
            </w:r>
          </w:p>
          <w:p w:rsidR="00904C85" w:rsidRPr="00904C85" w:rsidRDefault="00904C85" w:rsidP="00904C85">
            <w:pPr>
              <w:numPr>
                <w:ilvl w:val="0"/>
                <w:numId w:val="18"/>
              </w:numPr>
              <w:ind w:left="190" w:right="128" w:firstLine="0"/>
              <w:contextualSpacing/>
              <w:jc w:val="both"/>
            </w:pPr>
            <w:r w:rsidRPr="00473303">
              <w:rPr>
                <w:i/>
              </w:rPr>
              <w:t>высокая – отсутствие решения будет негативно сказываться на качестве жи</w:t>
            </w:r>
            <w:r>
              <w:rPr>
                <w:i/>
              </w:rPr>
              <w:t xml:space="preserve">зни целевой группы населения – </w:t>
            </w:r>
            <w:r w:rsidRPr="00473303">
              <w:rPr>
                <w:i/>
              </w:rPr>
              <w:t>3 балла;</w:t>
            </w:r>
          </w:p>
          <w:p w:rsidR="00904C85" w:rsidRPr="005A2788" w:rsidRDefault="00904C85" w:rsidP="00904C85">
            <w:pPr>
              <w:numPr>
                <w:ilvl w:val="0"/>
                <w:numId w:val="18"/>
              </w:numPr>
              <w:ind w:left="190" w:right="128" w:firstLine="0"/>
              <w:contextualSpacing/>
              <w:jc w:val="both"/>
            </w:pPr>
            <w:r w:rsidRPr="00473303">
              <w:rPr>
                <w:i/>
              </w:rPr>
              <w:t xml:space="preserve">очень </w:t>
            </w:r>
            <w:proofErr w:type="gramStart"/>
            <w:r w:rsidRPr="00473303">
              <w:rPr>
                <w:i/>
              </w:rPr>
              <w:t>высокая</w:t>
            </w:r>
            <w:proofErr w:type="gramEnd"/>
            <w:r w:rsidRPr="00473303">
              <w:rPr>
                <w:i/>
              </w:rPr>
              <w:t xml:space="preserve"> – решение проблемы необходимо для поддержания и сохранения усл</w:t>
            </w:r>
            <w:r w:rsidRPr="00473303">
              <w:rPr>
                <w:i/>
              </w:rPr>
              <w:t>о</w:t>
            </w:r>
            <w:r w:rsidRPr="00473303">
              <w:rPr>
                <w:i/>
              </w:rPr>
              <w:t>вий жизнеобеспечения целевой группы населения – 5 баллов.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C85" w:rsidRPr="005A2788" w:rsidRDefault="00904C85" w:rsidP="00473303">
            <w:pPr>
              <w:ind w:right="3"/>
              <w:contextualSpacing/>
              <w:jc w:val="center"/>
            </w:pPr>
            <w:r>
              <w:t>5</w:t>
            </w:r>
          </w:p>
        </w:tc>
      </w:tr>
      <w:tr w:rsidR="00904C85" w:rsidRPr="005A2788" w:rsidTr="00904C85">
        <w:trPr>
          <w:trHeight w:val="255"/>
        </w:trPr>
        <w:tc>
          <w:tcPr>
            <w:tcW w:w="9640" w:type="dxa"/>
            <w:tcBorders>
              <w:bottom w:val="single" w:sz="8" w:space="0" w:color="auto"/>
            </w:tcBorders>
          </w:tcPr>
          <w:p w:rsidR="00904C85" w:rsidRPr="00473303" w:rsidRDefault="00904C85" w:rsidP="00C71B5F">
            <w:pPr>
              <w:ind w:left="190" w:right="128"/>
              <w:contextualSpacing/>
              <w:jc w:val="both"/>
            </w:pPr>
            <w:r w:rsidRPr="00473303">
              <w:lastRenderedPageBreak/>
              <w:t xml:space="preserve">2.3. Количество </w:t>
            </w:r>
            <w:proofErr w:type="gramStart"/>
            <w:r w:rsidRPr="00473303">
              <w:t>прямых</w:t>
            </w:r>
            <w:proofErr w:type="gramEnd"/>
            <w:r w:rsidRPr="00473303">
              <w:t xml:space="preserve"> </w:t>
            </w:r>
            <w:proofErr w:type="spellStart"/>
            <w:r w:rsidRPr="00473303">
              <w:t>благополучателей</w:t>
            </w:r>
            <w:proofErr w:type="spellEnd"/>
            <w:r w:rsidRPr="00473303">
              <w:t xml:space="preserve"> от реализации инвестиционной программы (</w:t>
            </w:r>
            <w:r>
              <w:t xml:space="preserve">муниципального </w:t>
            </w:r>
            <w:r w:rsidRPr="00473303">
              <w:t xml:space="preserve">проекта): </w:t>
            </w:r>
          </w:p>
          <w:p w:rsidR="00904C85" w:rsidRPr="00473303" w:rsidRDefault="00904C85" w:rsidP="00C71B5F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 xml:space="preserve">до 100  человек             </w:t>
            </w:r>
            <w:r>
              <w:rPr>
                <w:i/>
              </w:rPr>
              <w:t xml:space="preserve">  </w:t>
            </w:r>
            <w:r w:rsidRPr="00473303">
              <w:rPr>
                <w:i/>
              </w:rPr>
              <w:t xml:space="preserve">  – </w:t>
            </w:r>
            <w:r>
              <w:rPr>
                <w:i/>
              </w:rPr>
              <w:t>0,5</w:t>
            </w:r>
            <w:r w:rsidRPr="00473303">
              <w:rPr>
                <w:i/>
              </w:rPr>
              <w:t xml:space="preserve"> балл</w:t>
            </w:r>
            <w:r>
              <w:rPr>
                <w:i/>
              </w:rPr>
              <w:t>а</w:t>
            </w:r>
            <w:r w:rsidRPr="00473303">
              <w:rPr>
                <w:i/>
              </w:rPr>
              <w:t>;</w:t>
            </w:r>
          </w:p>
          <w:p w:rsidR="00904C85" w:rsidRPr="00473303" w:rsidRDefault="00904C85" w:rsidP="00C71B5F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>от 10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2</w:t>
            </w:r>
            <w:r w:rsidRPr="00473303">
              <w:rPr>
                <w:i/>
              </w:rPr>
              <w:t xml:space="preserve">00 человек </w:t>
            </w:r>
            <w:r>
              <w:rPr>
                <w:i/>
              </w:rPr>
              <w:t xml:space="preserve">   </w:t>
            </w:r>
            <w:r w:rsidRPr="00473303">
              <w:rPr>
                <w:i/>
              </w:rPr>
              <w:t xml:space="preserve"> – 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 xml:space="preserve"> балл;</w:t>
            </w:r>
          </w:p>
          <w:p w:rsidR="00904C85" w:rsidRPr="00407763" w:rsidRDefault="00904C85" w:rsidP="00C71B5F">
            <w:pPr>
              <w:numPr>
                <w:ilvl w:val="0"/>
                <w:numId w:val="19"/>
              </w:numPr>
              <w:ind w:left="190" w:right="128" w:firstLine="0"/>
              <w:contextualSpacing/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2</w:t>
            </w:r>
            <w:r w:rsidRPr="00473303">
              <w:rPr>
                <w:i/>
              </w:rPr>
              <w:t>0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3</w:t>
            </w:r>
            <w:r w:rsidRPr="00473303">
              <w:rPr>
                <w:i/>
              </w:rPr>
              <w:t>00 человек</w:t>
            </w:r>
            <w:r>
              <w:rPr>
                <w:i/>
              </w:rPr>
              <w:t xml:space="preserve">   </w:t>
            </w:r>
            <w:r w:rsidRPr="00473303">
              <w:rPr>
                <w:i/>
              </w:rPr>
              <w:t xml:space="preserve">  – </w:t>
            </w:r>
            <w:r>
              <w:rPr>
                <w:i/>
              </w:rPr>
              <w:t>1,5</w:t>
            </w:r>
            <w:r w:rsidRPr="00473303">
              <w:rPr>
                <w:i/>
              </w:rPr>
              <w:t xml:space="preserve"> балла;</w:t>
            </w:r>
          </w:p>
          <w:p w:rsidR="00904C85" w:rsidRPr="00473303" w:rsidRDefault="00904C85" w:rsidP="00407763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3</w:t>
            </w:r>
            <w:r w:rsidRPr="00473303">
              <w:rPr>
                <w:i/>
              </w:rPr>
              <w:t>0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4</w:t>
            </w:r>
            <w:r w:rsidRPr="00473303">
              <w:rPr>
                <w:i/>
              </w:rPr>
              <w:t>00 человек</w:t>
            </w:r>
            <w:r>
              <w:rPr>
                <w:i/>
              </w:rPr>
              <w:t xml:space="preserve">   </w:t>
            </w:r>
            <w:r w:rsidRPr="00473303">
              <w:rPr>
                <w:i/>
              </w:rPr>
              <w:t xml:space="preserve">  – </w:t>
            </w:r>
            <w:r>
              <w:rPr>
                <w:i/>
              </w:rPr>
              <w:t>2</w:t>
            </w:r>
            <w:r w:rsidRPr="00473303">
              <w:rPr>
                <w:i/>
              </w:rPr>
              <w:t xml:space="preserve"> балла;</w:t>
            </w:r>
          </w:p>
          <w:p w:rsidR="00904C85" w:rsidRDefault="00904C85" w:rsidP="00407763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4</w:t>
            </w:r>
            <w:r w:rsidRPr="00473303">
              <w:rPr>
                <w:i/>
              </w:rPr>
              <w:t>0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5</w:t>
            </w:r>
            <w:r w:rsidRPr="00473303">
              <w:rPr>
                <w:i/>
              </w:rPr>
              <w:t xml:space="preserve">00 человек  </w:t>
            </w:r>
            <w:r>
              <w:rPr>
                <w:i/>
              </w:rPr>
              <w:t xml:space="preserve">   </w:t>
            </w:r>
            <w:r w:rsidRPr="00473303">
              <w:rPr>
                <w:i/>
              </w:rPr>
              <w:t xml:space="preserve">– </w:t>
            </w:r>
            <w:r>
              <w:rPr>
                <w:i/>
              </w:rPr>
              <w:t>2,5 балла</w:t>
            </w:r>
            <w:r w:rsidRPr="00473303">
              <w:rPr>
                <w:i/>
              </w:rPr>
              <w:t xml:space="preserve">; </w:t>
            </w:r>
          </w:p>
          <w:p w:rsidR="00904C85" w:rsidRPr="00473303" w:rsidRDefault="00904C85" w:rsidP="00407763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501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6</w:t>
            </w:r>
            <w:r w:rsidRPr="00473303">
              <w:rPr>
                <w:i/>
              </w:rPr>
              <w:t xml:space="preserve">00 человек </w:t>
            </w:r>
            <w:r>
              <w:rPr>
                <w:i/>
              </w:rPr>
              <w:t xml:space="preserve">   </w:t>
            </w:r>
            <w:r w:rsidRPr="00473303">
              <w:rPr>
                <w:i/>
              </w:rPr>
              <w:t xml:space="preserve"> – </w:t>
            </w:r>
            <w:r>
              <w:rPr>
                <w:i/>
              </w:rPr>
              <w:t>3</w:t>
            </w:r>
            <w:r w:rsidRPr="00473303">
              <w:rPr>
                <w:i/>
              </w:rPr>
              <w:t xml:space="preserve"> балла;</w:t>
            </w:r>
          </w:p>
          <w:p w:rsidR="00904C85" w:rsidRPr="00407763" w:rsidRDefault="00904C85" w:rsidP="00407763">
            <w:pPr>
              <w:numPr>
                <w:ilvl w:val="0"/>
                <w:numId w:val="19"/>
              </w:numPr>
              <w:ind w:left="190" w:right="128" w:firstLine="0"/>
              <w:contextualSpacing/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6</w:t>
            </w:r>
            <w:r w:rsidRPr="00473303">
              <w:rPr>
                <w:i/>
              </w:rPr>
              <w:t>0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7</w:t>
            </w:r>
            <w:r w:rsidRPr="00473303">
              <w:rPr>
                <w:i/>
              </w:rPr>
              <w:t xml:space="preserve">00 человек </w:t>
            </w:r>
            <w:r>
              <w:rPr>
                <w:i/>
              </w:rPr>
              <w:t xml:space="preserve">   </w:t>
            </w:r>
            <w:r w:rsidRPr="00473303">
              <w:rPr>
                <w:i/>
              </w:rPr>
              <w:t xml:space="preserve"> – </w:t>
            </w:r>
            <w:r>
              <w:rPr>
                <w:i/>
              </w:rPr>
              <w:t>3,5</w:t>
            </w:r>
            <w:r w:rsidRPr="00473303">
              <w:rPr>
                <w:i/>
              </w:rPr>
              <w:t xml:space="preserve"> балла;</w:t>
            </w:r>
          </w:p>
          <w:p w:rsidR="00904C85" w:rsidRDefault="00904C85" w:rsidP="00407763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7</w:t>
            </w:r>
            <w:r w:rsidRPr="00473303">
              <w:rPr>
                <w:i/>
              </w:rPr>
              <w:t>0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8</w:t>
            </w:r>
            <w:r w:rsidRPr="00473303">
              <w:rPr>
                <w:i/>
              </w:rPr>
              <w:t xml:space="preserve">00 человек </w:t>
            </w:r>
            <w:r>
              <w:rPr>
                <w:i/>
              </w:rPr>
              <w:t xml:space="preserve">   </w:t>
            </w:r>
            <w:r w:rsidRPr="00473303">
              <w:rPr>
                <w:i/>
              </w:rPr>
              <w:t xml:space="preserve"> – </w:t>
            </w:r>
            <w:r>
              <w:rPr>
                <w:i/>
              </w:rPr>
              <w:t>4</w:t>
            </w:r>
            <w:r w:rsidRPr="00473303">
              <w:rPr>
                <w:i/>
              </w:rPr>
              <w:t xml:space="preserve"> балла;</w:t>
            </w:r>
          </w:p>
          <w:p w:rsidR="00904C85" w:rsidRPr="00473303" w:rsidRDefault="00904C85" w:rsidP="00407763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801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9</w:t>
            </w:r>
            <w:r w:rsidRPr="00473303">
              <w:rPr>
                <w:i/>
              </w:rPr>
              <w:t xml:space="preserve">00 человек  </w:t>
            </w:r>
            <w:r>
              <w:rPr>
                <w:i/>
              </w:rPr>
              <w:t xml:space="preserve">   </w:t>
            </w:r>
            <w:r w:rsidRPr="00473303">
              <w:rPr>
                <w:i/>
              </w:rPr>
              <w:t xml:space="preserve">– </w:t>
            </w:r>
            <w:r>
              <w:rPr>
                <w:i/>
              </w:rPr>
              <w:t>4,5</w:t>
            </w:r>
            <w:r w:rsidRPr="00473303">
              <w:rPr>
                <w:i/>
              </w:rPr>
              <w:t xml:space="preserve"> балла;</w:t>
            </w:r>
          </w:p>
          <w:p w:rsidR="00904C85" w:rsidRPr="00407763" w:rsidRDefault="00904C85" w:rsidP="00407763">
            <w:pPr>
              <w:numPr>
                <w:ilvl w:val="0"/>
                <w:numId w:val="19"/>
              </w:numPr>
              <w:ind w:left="190" w:right="128" w:firstLine="0"/>
              <w:contextualSpacing/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9</w:t>
            </w:r>
            <w:r w:rsidRPr="00473303">
              <w:rPr>
                <w:i/>
              </w:rPr>
              <w:t>0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10</w:t>
            </w:r>
            <w:r w:rsidRPr="00473303">
              <w:rPr>
                <w:i/>
              </w:rPr>
              <w:t xml:space="preserve">00 человек </w:t>
            </w:r>
            <w:r>
              <w:rPr>
                <w:i/>
              </w:rPr>
              <w:t xml:space="preserve"> </w:t>
            </w:r>
            <w:r w:rsidRPr="00473303">
              <w:rPr>
                <w:i/>
              </w:rPr>
              <w:t xml:space="preserve"> – </w:t>
            </w:r>
            <w:r>
              <w:rPr>
                <w:i/>
              </w:rPr>
              <w:t>5</w:t>
            </w:r>
            <w:r w:rsidRPr="00473303">
              <w:rPr>
                <w:i/>
              </w:rPr>
              <w:t xml:space="preserve"> балл</w:t>
            </w:r>
            <w:r>
              <w:rPr>
                <w:i/>
              </w:rPr>
              <w:t>ов</w:t>
            </w:r>
            <w:r w:rsidRPr="00473303">
              <w:rPr>
                <w:i/>
              </w:rPr>
              <w:t>;</w:t>
            </w:r>
          </w:p>
          <w:p w:rsidR="00904C85" w:rsidRPr="00473303" w:rsidRDefault="00904C85" w:rsidP="00407763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1001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11</w:t>
            </w:r>
            <w:r w:rsidRPr="00473303">
              <w:rPr>
                <w:i/>
              </w:rPr>
              <w:t xml:space="preserve">00 человек – </w:t>
            </w:r>
            <w:r>
              <w:rPr>
                <w:i/>
              </w:rPr>
              <w:t xml:space="preserve">5,5 </w:t>
            </w:r>
            <w:r w:rsidRPr="00473303">
              <w:rPr>
                <w:i/>
              </w:rPr>
              <w:t>балл</w:t>
            </w:r>
            <w:r>
              <w:rPr>
                <w:i/>
              </w:rPr>
              <w:t>ов</w:t>
            </w:r>
            <w:r w:rsidRPr="00473303">
              <w:rPr>
                <w:i/>
              </w:rPr>
              <w:t>;</w:t>
            </w:r>
          </w:p>
          <w:p w:rsidR="00904C85" w:rsidRPr="00904C85" w:rsidRDefault="00904C85" w:rsidP="00443ABB">
            <w:pPr>
              <w:numPr>
                <w:ilvl w:val="0"/>
                <w:numId w:val="19"/>
              </w:numPr>
              <w:ind w:left="190" w:right="128" w:firstLine="0"/>
              <w:contextualSpacing/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11</w:t>
            </w:r>
            <w:r w:rsidRPr="00473303">
              <w:rPr>
                <w:i/>
              </w:rPr>
              <w:t>0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 xml:space="preserve"> и более           </w:t>
            </w:r>
            <w:r>
              <w:rPr>
                <w:i/>
              </w:rPr>
              <w:t xml:space="preserve"> </w:t>
            </w:r>
            <w:r w:rsidRPr="00473303">
              <w:rPr>
                <w:i/>
              </w:rPr>
              <w:t xml:space="preserve">    – </w:t>
            </w:r>
            <w:r>
              <w:rPr>
                <w:i/>
              </w:rPr>
              <w:t>6 баллов</w:t>
            </w:r>
            <w:r w:rsidRPr="00473303">
              <w:rPr>
                <w:i/>
              </w:rPr>
              <w:t>;</w:t>
            </w:r>
          </w:p>
          <w:p w:rsidR="00904C85" w:rsidRPr="005A2788" w:rsidRDefault="00904C85" w:rsidP="00904C85">
            <w:pPr>
              <w:ind w:left="190" w:right="128"/>
              <w:contextualSpacing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C85" w:rsidRPr="005A2788" w:rsidRDefault="00904C85" w:rsidP="00473303">
            <w:pPr>
              <w:ind w:right="3"/>
              <w:contextualSpacing/>
              <w:jc w:val="center"/>
            </w:pPr>
            <w:r>
              <w:t>6</w:t>
            </w:r>
          </w:p>
        </w:tc>
      </w:tr>
      <w:tr w:rsidR="00904C85" w:rsidRPr="005A2788" w:rsidTr="00904C85">
        <w:trPr>
          <w:trHeight w:val="255"/>
        </w:trPr>
        <w:tc>
          <w:tcPr>
            <w:tcW w:w="9640" w:type="dxa"/>
            <w:tcBorders>
              <w:bottom w:val="single" w:sz="8" w:space="0" w:color="auto"/>
            </w:tcBorders>
          </w:tcPr>
          <w:p w:rsidR="00904C85" w:rsidRDefault="00904C85" w:rsidP="009D443E">
            <w:pPr>
              <w:ind w:left="165" w:right="57"/>
              <w:contextualSpacing/>
              <w:jc w:val="both"/>
            </w:pPr>
            <w:r>
              <w:t>2.4. Число членов целевой группы,</w:t>
            </w:r>
            <w:r w:rsidRPr="009D443E">
              <w:t xml:space="preserve"> </w:t>
            </w:r>
            <w:r>
              <w:t xml:space="preserve">участвующей в </w:t>
            </w:r>
            <w:r w:rsidRPr="00473303">
              <w:t>реализации инвестиционной програ</w:t>
            </w:r>
            <w:r w:rsidRPr="00473303">
              <w:t>м</w:t>
            </w:r>
            <w:r w:rsidRPr="00473303">
              <w:t>мы (проекта)</w:t>
            </w:r>
            <w:r>
              <w:t>:</w:t>
            </w:r>
          </w:p>
          <w:p w:rsidR="00904C85" w:rsidRDefault="00904C85" w:rsidP="009D443E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>
              <w:rPr>
                <w:i/>
              </w:rPr>
              <w:t xml:space="preserve">от 3 </w:t>
            </w:r>
            <w:r w:rsidRPr="00473303">
              <w:rPr>
                <w:i/>
              </w:rPr>
              <w:t>до 10  человек       –</w:t>
            </w:r>
            <w:r>
              <w:rPr>
                <w:i/>
              </w:rPr>
              <w:t xml:space="preserve"> 0,1</w:t>
            </w:r>
            <w:r w:rsidRPr="00473303">
              <w:rPr>
                <w:i/>
              </w:rPr>
              <w:t xml:space="preserve"> балл</w:t>
            </w:r>
            <w:r>
              <w:rPr>
                <w:i/>
              </w:rPr>
              <w:t>а</w:t>
            </w:r>
            <w:r w:rsidRPr="00473303">
              <w:rPr>
                <w:i/>
              </w:rPr>
              <w:t>;</w:t>
            </w:r>
          </w:p>
          <w:p w:rsidR="00904C85" w:rsidRPr="00473303" w:rsidRDefault="00904C85" w:rsidP="009D443E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>
              <w:rPr>
                <w:i/>
              </w:rPr>
              <w:t xml:space="preserve">от 11 до 50  человек    </w:t>
            </w:r>
            <w:r w:rsidRPr="00473303">
              <w:rPr>
                <w:i/>
              </w:rPr>
              <w:t xml:space="preserve"> – </w:t>
            </w:r>
            <w:r>
              <w:rPr>
                <w:i/>
              </w:rPr>
              <w:t>0,5</w:t>
            </w:r>
            <w:r w:rsidRPr="00473303">
              <w:rPr>
                <w:i/>
              </w:rPr>
              <w:t xml:space="preserve"> балл</w:t>
            </w:r>
            <w:r>
              <w:rPr>
                <w:i/>
              </w:rPr>
              <w:t>а</w:t>
            </w:r>
            <w:r w:rsidRPr="00473303">
              <w:rPr>
                <w:i/>
              </w:rPr>
              <w:t>;</w:t>
            </w:r>
          </w:p>
          <w:p w:rsidR="00904C85" w:rsidRPr="00473303" w:rsidRDefault="00904C85" w:rsidP="009D443E">
            <w:pPr>
              <w:numPr>
                <w:ilvl w:val="0"/>
                <w:numId w:val="19"/>
              </w:numPr>
              <w:ind w:left="190" w:right="128" w:firstLine="0"/>
              <w:contextualSpacing/>
              <w:rPr>
                <w:i/>
              </w:rPr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51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 xml:space="preserve">00 человек  </w:t>
            </w:r>
            <w:r>
              <w:rPr>
                <w:i/>
              </w:rPr>
              <w:t xml:space="preserve">  </w:t>
            </w:r>
            <w:r w:rsidRPr="00473303">
              <w:rPr>
                <w:i/>
              </w:rPr>
              <w:t xml:space="preserve">– </w:t>
            </w:r>
            <w:r>
              <w:rPr>
                <w:i/>
              </w:rPr>
              <w:t xml:space="preserve">1 </w:t>
            </w:r>
            <w:r w:rsidRPr="00473303">
              <w:rPr>
                <w:i/>
              </w:rPr>
              <w:t>балл;</w:t>
            </w:r>
          </w:p>
          <w:p w:rsidR="00904C85" w:rsidRPr="009D443E" w:rsidRDefault="00904C85" w:rsidP="009D443E">
            <w:pPr>
              <w:numPr>
                <w:ilvl w:val="0"/>
                <w:numId w:val="19"/>
              </w:numPr>
              <w:ind w:left="190" w:right="128" w:firstLine="0"/>
              <w:contextualSpacing/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101</w:t>
            </w:r>
            <w:r w:rsidRPr="00473303">
              <w:rPr>
                <w:i/>
              </w:rPr>
              <w:t xml:space="preserve"> до </w:t>
            </w:r>
            <w:r>
              <w:rPr>
                <w:i/>
              </w:rPr>
              <w:t>150</w:t>
            </w:r>
            <w:r w:rsidRPr="00473303">
              <w:rPr>
                <w:i/>
              </w:rPr>
              <w:t xml:space="preserve"> человек  – </w:t>
            </w:r>
            <w:r>
              <w:rPr>
                <w:i/>
              </w:rPr>
              <w:t>1,5</w:t>
            </w:r>
            <w:r w:rsidRPr="00473303">
              <w:rPr>
                <w:i/>
              </w:rPr>
              <w:t xml:space="preserve"> балла;</w:t>
            </w:r>
          </w:p>
          <w:p w:rsidR="00904C85" w:rsidRPr="00904C85" w:rsidRDefault="00904C85" w:rsidP="00C71B5F">
            <w:pPr>
              <w:numPr>
                <w:ilvl w:val="0"/>
                <w:numId w:val="19"/>
              </w:numPr>
              <w:ind w:left="190" w:right="128" w:firstLine="0"/>
              <w:contextualSpacing/>
            </w:pPr>
            <w:r w:rsidRPr="00473303">
              <w:rPr>
                <w:i/>
              </w:rPr>
              <w:t xml:space="preserve">от </w:t>
            </w:r>
            <w:r>
              <w:rPr>
                <w:i/>
              </w:rPr>
              <w:t>151</w:t>
            </w:r>
            <w:r w:rsidRPr="00473303">
              <w:rPr>
                <w:i/>
              </w:rPr>
              <w:t xml:space="preserve"> и более             </w:t>
            </w:r>
            <w:r>
              <w:rPr>
                <w:i/>
              </w:rPr>
              <w:t xml:space="preserve"> </w:t>
            </w:r>
            <w:r w:rsidRPr="00473303">
              <w:rPr>
                <w:i/>
              </w:rPr>
              <w:t xml:space="preserve"> – </w:t>
            </w:r>
            <w:r>
              <w:rPr>
                <w:i/>
              </w:rPr>
              <w:t>2</w:t>
            </w:r>
            <w:r w:rsidRPr="00473303">
              <w:rPr>
                <w:i/>
              </w:rPr>
              <w:t xml:space="preserve"> балла;</w:t>
            </w:r>
          </w:p>
          <w:p w:rsidR="00904C85" w:rsidRPr="005A2788" w:rsidRDefault="00904C85" w:rsidP="00904C85">
            <w:pPr>
              <w:ind w:left="190" w:right="128"/>
              <w:contextualSpacing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C85" w:rsidRDefault="00904C85" w:rsidP="00473303">
            <w:pPr>
              <w:ind w:right="3"/>
              <w:contextualSpacing/>
              <w:jc w:val="center"/>
            </w:pPr>
            <w:r>
              <w:t>2</w:t>
            </w:r>
          </w:p>
        </w:tc>
      </w:tr>
      <w:tr w:rsidR="00904C85" w:rsidRPr="005A2788" w:rsidTr="00904C85">
        <w:trPr>
          <w:trHeight w:val="264"/>
        </w:trPr>
        <w:tc>
          <w:tcPr>
            <w:tcW w:w="9640" w:type="dxa"/>
          </w:tcPr>
          <w:p w:rsidR="00904C85" w:rsidRPr="00473303" w:rsidRDefault="00904C85" w:rsidP="004C2B4E">
            <w:pPr>
              <w:ind w:left="165" w:right="128"/>
              <w:contextualSpacing/>
              <w:jc w:val="both"/>
            </w:pPr>
            <w:r w:rsidRPr="00473303">
              <w:t>2.</w:t>
            </w:r>
            <w:r>
              <w:t>5</w:t>
            </w:r>
            <w:r w:rsidRPr="00473303">
              <w:t>. Наличие мероприятий по уменьшению негативного воздействия на состояние окр</w:t>
            </w:r>
            <w:r w:rsidRPr="00473303">
              <w:t>у</w:t>
            </w:r>
            <w:r w:rsidRPr="00473303">
              <w:t>жающей среды и здоровья населения</w:t>
            </w:r>
          </w:p>
          <w:p w:rsidR="00904C85" w:rsidRPr="00473303" w:rsidRDefault="00904C85" w:rsidP="00904C85">
            <w:pPr>
              <w:numPr>
                <w:ilvl w:val="0"/>
                <w:numId w:val="20"/>
              </w:numPr>
              <w:tabs>
                <w:tab w:val="left" w:pos="426"/>
              </w:tabs>
              <w:spacing w:after="40"/>
              <w:ind w:left="164" w:right="130" w:firstLine="0"/>
              <w:jc w:val="both"/>
              <w:rPr>
                <w:i/>
              </w:rPr>
            </w:pPr>
            <w:r w:rsidRPr="00473303">
              <w:rPr>
                <w:i/>
              </w:rPr>
              <w:t>не предусматривается – 0 баллов;</w:t>
            </w:r>
          </w:p>
          <w:p w:rsidR="00904C85" w:rsidRPr="00473303" w:rsidRDefault="00904C85" w:rsidP="00904C85">
            <w:pPr>
              <w:numPr>
                <w:ilvl w:val="0"/>
                <w:numId w:val="7"/>
              </w:numPr>
              <w:tabs>
                <w:tab w:val="left" w:pos="426"/>
              </w:tabs>
              <w:spacing w:after="40"/>
              <w:ind w:left="164" w:right="130" w:firstLine="0"/>
              <w:jc w:val="both"/>
              <w:rPr>
                <w:i/>
              </w:rPr>
            </w:pPr>
            <w:r w:rsidRPr="00473303">
              <w:rPr>
                <w:i/>
              </w:rPr>
              <w:t>наличие природоохранных мероприятий в составе проектов, напрямую не связанных с воздействием на окружающую среду (например, создание защитных полос вдоль дорог из устойчивых видов деревьев и кустарников) – 1 балл;</w:t>
            </w:r>
          </w:p>
          <w:p w:rsidR="00904C85" w:rsidRPr="00473303" w:rsidRDefault="00904C85" w:rsidP="00904C85">
            <w:pPr>
              <w:numPr>
                <w:ilvl w:val="0"/>
                <w:numId w:val="7"/>
              </w:numPr>
              <w:tabs>
                <w:tab w:val="left" w:pos="426"/>
              </w:tabs>
              <w:spacing w:after="40"/>
              <w:ind w:left="164" w:right="130" w:firstLine="0"/>
              <w:jc w:val="both"/>
              <w:rPr>
                <w:i/>
              </w:rPr>
            </w:pPr>
            <w:r w:rsidRPr="00473303">
              <w:rPr>
                <w:i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 – 2 балла;</w:t>
            </w:r>
          </w:p>
          <w:p w:rsidR="00904C85" w:rsidRDefault="00904C85" w:rsidP="00904C85">
            <w:pPr>
              <w:numPr>
                <w:ilvl w:val="0"/>
                <w:numId w:val="7"/>
              </w:numPr>
              <w:tabs>
                <w:tab w:val="left" w:pos="426"/>
              </w:tabs>
              <w:spacing w:after="40"/>
              <w:ind w:left="164" w:right="130" w:firstLine="0"/>
              <w:jc w:val="both"/>
              <w:rPr>
                <w:i/>
                <w:spacing w:val="-4"/>
              </w:rPr>
            </w:pPr>
            <w:r w:rsidRPr="00473303">
              <w:rPr>
                <w:i/>
                <w:spacing w:val="-4"/>
              </w:rPr>
              <w:t>наличие проектов, связанных с уменьшением негативного воздействия на состояние окружающей среды и здоровье населения (обустройство парковых зон, создание особо охр</w:t>
            </w:r>
            <w:r w:rsidRPr="00473303">
              <w:rPr>
                <w:i/>
                <w:spacing w:val="-4"/>
              </w:rPr>
              <w:t>а</w:t>
            </w:r>
            <w:r w:rsidRPr="00473303">
              <w:rPr>
                <w:i/>
                <w:spacing w:val="-4"/>
              </w:rPr>
              <w:t>няемых природных территорий местного значения, строительство и реконструкция очис</w:t>
            </w:r>
            <w:r w:rsidRPr="00473303">
              <w:rPr>
                <w:i/>
                <w:spacing w:val="-4"/>
              </w:rPr>
              <w:t>т</w:t>
            </w:r>
            <w:r w:rsidRPr="00473303">
              <w:rPr>
                <w:i/>
                <w:spacing w:val="-4"/>
              </w:rPr>
              <w:t>ных сооружений, газоочистного и пылеулавливающего оборудования и пр.) – 3 балла.</w:t>
            </w:r>
          </w:p>
          <w:p w:rsidR="00904C85" w:rsidRPr="00473303" w:rsidRDefault="00904C85" w:rsidP="00904C85">
            <w:pPr>
              <w:tabs>
                <w:tab w:val="left" w:pos="426"/>
              </w:tabs>
              <w:ind w:left="165" w:right="128"/>
              <w:contextualSpacing/>
              <w:jc w:val="both"/>
              <w:rPr>
                <w:i/>
                <w:spacing w:val="-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C85" w:rsidRPr="005A2788" w:rsidRDefault="00904C85" w:rsidP="00473303">
            <w:pPr>
              <w:ind w:right="3"/>
              <w:contextualSpacing/>
              <w:jc w:val="center"/>
            </w:pPr>
            <w:r w:rsidRPr="005A2788">
              <w:t>3</w:t>
            </w:r>
          </w:p>
        </w:tc>
      </w:tr>
      <w:tr w:rsidR="00904C85" w:rsidRPr="005A2788" w:rsidTr="00904C85">
        <w:trPr>
          <w:trHeight w:val="509"/>
        </w:trPr>
        <w:tc>
          <w:tcPr>
            <w:tcW w:w="9640" w:type="dxa"/>
          </w:tcPr>
          <w:p w:rsidR="00904C85" w:rsidRPr="00473303" w:rsidRDefault="00904C85" w:rsidP="004C2B4E">
            <w:pPr>
              <w:ind w:left="190" w:right="128"/>
              <w:contextualSpacing/>
              <w:jc w:val="both"/>
            </w:pPr>
            <w:r w:rsidRPr="00473303">
              <w:t>2.</w:t>
            </w:r>
            <w:r>
              <w:t>6</w:t>
            </w:r>
            <w:r w:rsidRPr="00473303">
              <w:t xml:space="preserve">. Реализация проекта в </w:t>
            </w:r>
            <w:proofErr w:type="spellStart"/>
            <w:r w:rsidRPr="00473303">
              <w:t>монопрофильном</w:t>
            </w:r>
            <w:proofErr w:type="spellEnd"/>
            <w:r w:rsidRPr="00473303">
              <w:t xml:space="preserve"> муниципальном образовании (моногорода).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C85" w:rsidRPr="005A2788" w:rsidRDefault="00904C85" w:rsidP="00473303">
            <w:pPr>
              <w:ind w:right="3"/>
              <w:contextualSpacing/>
              <w:jc w:val="center"/>
            </w:pPr>
            <w:r w:rsidRPr="005A2788">
              <w:t>1</w:t>
            </w:r>
          </w:p>
        </w:tc>
      </w:tr>
      <w:tr w:rsidR="00904C85" w:rsidRPr="005A2788" w:rsidTr="00904C85">
        <w:trPr>
          <w:trHeight w:val="608"/>
        </w:trPr>
        <w:tc>
          <w:tcPr>
            <w:tcW w:w="9640" w:type="dxa"/>
            <w:tcBorders>
              <w:bottom w:val="single" w:sz="8" w:space="0" w:color="auto"/>
            </w:tcBorders>
          </w:tcPr>
          <w:p w:rsidR="00904C85" w:rsidRPr="005A2788" w:rsidRDefault="00904C85" w:rsidP="00473303">
            <w:pPr>
              <w:ind w:left="71" w:right="57"/>
              <w:contextualSpacing/>
              <w:jc w:val="both"/>
              <w:rPr>
                <w:b/>
              </w:rPr>
            </w:pPr>
            <w:r w:rsidRPr="005A2788">
              <w:rPr>
                <w:b/>
              </w:rPr>
              <w:t xml:space="preserve">3. Степень эффективности и </w:t>
            </w:r>
            <w:proofErr w:type="spellStart"/>
            <w:r w:rsidRPr="005A2788">
              <w:rPr>
                <w:b/>
              </w:rPr>
              <w:t>инновационности</w:t>
            </w:r>
            <w:proofErr w:type="spellEnd"/>
            <w:r w:rsidRPr="005A2788">
              <w:rPr>
                <w:b/>
              </w:rPr>
              <w:t xml:space="preserve"> предлагаемых технических решений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C85" w:rsidRPr="005A2788" w:rsidRDefault="00904C85" w:rsidP="00473303">
            <w:pPr>
              <w:ind w:right="3"/>
              <w:contextualSpacing/>
              <w:jc w:val="center"/>
              <w:rPr>
                <w:rFonts w:eastAsia="Arial Unicode MS"/>
                <w:b/>
              </w:rPr>
            </w:pPr>
            <w:r w:rsidRPr="005A2788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904C85" w:rsidRPr="005A2788" w:rsidTr="00904C85">
        <w:trPr>
          <w:trHeight w:val="509"/>
        </w:trPr>
        <w:tc>
          <w:tcPr>
            <w:tcW w:w="9640" w:type="dxa"/>
            <w:tcBorders>
              <w:bottom w:val="single" w:sz="8" w:space="0" w:color="auto"/>
            </w:tcBorders>
          </w:tcPr>
          <w:p w:rsidR="00904C85" w:rsidRDefault="00904C85" w:rsidP="00473303">
            <w:pPr>
              <w:ind w:left="165" w:right="142"/>
              <w:contextualSpacing/>
              <w:jc w:val="both"/>
            </w:pPr>
            <w:r>
              <w:t xml:space="preserve">3.1. </w:t>
            </w:r>
            <w:r w:rsidRPr="00892ECA">
              <w:t>Комплексность решения при реализации инвестиционной программы (проекта):</w:t>
            </w:r>
          </w:p>
          <w:p w:rsidR="00904C85" w:rsidRPr="00892ECA" w:rsidRDefault="00904C85" w:rsidP="00473303">
            <w:pPr>
              <w:ind w:left="165" w:right="142"/>
              <w:contextualSpacing/>
              <w:jc w:val="both"/>
              <w:rPr>
                <w:i/>
              </w:rPr>
            </w:pPr>
            <w:r w:rsidRPr="00892ECA">
              <w:rPr>
                <w:i/>
              </w:rPr>
              <w:t>- не предусматривается – 0 баллов;</w:t>
            </w:r>
          </w:p>
          <w:p w:rsidR="00904C85" w:rsidRDefault="00904C85" w:rsidP="00473303">
            <w:pPr>
              <w:ind w:left="165" w:right="142"/>
              <w:contextualSpacing/>
              <w:jc w:val="both"/>
              <w:rPr>
                <w:i/>
              </w:rPr>
            </w:pPr>
            <w:r w:rsidRPr="00892ECA">
              <w:rPr>
                <w:i/>
              </w:rPr>
              <w:t xml:space="preserve">- решение предусматривается в рамках двух </w:t>
            </w:r>
            <w:r w:rsidR="003D2181">
              <w:rPr>
                <w:i/>
              </w:rPr>
              <w:t>и</w:t>
            </w:r>
            <w:r w:rsidRPr="00892ECA">
              <w:rPr>
                <w:i/>
              </w:rPr>
              <w:t>ли более типологий, установленных фо</w:t>
            </w:r>
            <w:r w:rsidRPr="00892ECA">
              <w:rPr>
                <w:i/>
              </w:rPr>
              <w:t>р</w:t>
            </w:r>
            <w:r w:rsidRPr="00892ECA">
              <w:rPr>
                <w:i/>
              </w:rPr>
              <w:t>мой конкурсной заявки - 1 балл.</w:t>
            </w:r>
          </w:p>
          <w:p w:rsidR="00904C85" w:rsidRPr="005A2788" w:rsidRDefault="00904C85" w:rsidP="00473303">
            <w:pPr>
              <w:ind w:left="165" w:right="142"/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C85" w:rsidRPr="00892ECA" w:rsidRDefault="00904C85" w:rsidP="00473303">
            <w:pPr>
              <w:ind w:right="3"/>
              <w:contextualSpacing/>
              <w:jc w:val="center"/>
            </w:pPr>
            <w:r w:rsidRPr="00892ECA">
              <w:t>1</w:t>
            </w:r>
          </w:p>
        </w:tc>
      </w:tr>
      <w:tr w:rsidR="00904C85" w:rsidRPr="005A2788" w:rsidTr="00904C85">
        <w:trPr>
          <w:trHeight w:val="283"/>
        </w:trPr>
        <w:tc>
          <w:tcPr>
            <w:tcW w:w="9640" w:type="dxa"/>
            <w:tcBorders>
              <w:bottom w:val="single" w:sz="8" w:space="0" w:color="auto"/>
            </w:tcBorders>
          </w:tcPr>
          <w:p w:rsidR="00904C85" w:rsidRPr="00473303" w:rsidRDefault="00904C85" w:rsidP="00706B98">
            <w:pPr>
              <w:ind w:left="190" w:right="128"/>
              <w:contextualSpacing/>
            </w:pPr>
            <w:r w:rsidRPr="00473303">
              <w:t>3.</w:t>
            </w:r>
            <w:r>
              <w:t>2</w:t>
            </w:r>
            <w:r w:rsidRPr="00473303">
              <w:t>. Использование инновационных подходов и новых технологий в инвестици</w:t>
            </w:r>
            <w:r>
              <w:t>о</w:t>
            </w:r>
            <w:r w:rsidRPr="00473303">
              <w:t>нной пр</w:t>
            </w:r>
            <w:r w:rsidRPr="00473303">
              <w:t>о</w:t>
            </w:r>
            <w:r w:rsidRPr="00473303">
              <w:t>грамме (проекте)</w:t>
            </w:r>
          </w:p>
          <w:p w:rsidR="00904C85" w:rsidRPr="00473303" w:rsidRDefault="00904C85" w:rsidP="00706B98">
            <w:pPr>
              <w:ind w:left="190" w:right="128"/>
              <w:contextualSpacing/>
              <w:rPr>
                <w:i/>
              </w:rPr>
            </w:pPr>
            <w:r w:rsidRPr="00473303">
              <w:rPr>
                <w:i/>
              </w:rPr>
              <w:t xml:space="preserve">          если есть – </w:t>
            </w:r>
            <w:r>
              <w:rPr>
                <w:i/>
              </w:rPr>
              <w:t xml:space="preserve">2 </w:t>
            </w:r>
            <w:r w:rsidRPr="00473303">
              <w:rPr>
                <w:i/>
              </w:rPr>
              <w:t xml:space="preserve">балла, </w:t>
            </w:r>
          </w:p>
          <w:p w:rsidR="00904C85" w:rsidRDefault="00904C85" w:rsidP="00706B98">
            <w:pPr>
              <w:tabs>
                <w:tab w:val="left" w:pos="531"/>
              </w:tabs>
              <w:ind w:left="190" w:right="57"/>
              <w:contextualSpacing/>
              <w:jc w:val="both"/>
              <w:rPr>
                <w:i/>
              </w:rPr>
            </w:pPr>
            <w:r w:rsidRPr="00473303">
              <w:rPr>
                <w:i/>
              </w:rPr>
              <w:t xml:space="preserve">          нет – 0</w:t>
            </w:r>
          </w:p>
          <w:p w:rsidR="00904C85" w:rsidRPr="005A2788" w:rsidRDefault="00904C85" w:rsidP="00706B98">
            <w:pPr>
              <w:tabs>
                <w:tab w:val="left" w:pos="531"/>
              </w:tabs>
              <w:ind w:left="190" w:right="57"/>
              <w:contextualSpacing/>
              <w:jc w:val="both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C85" w:rsidRPr="005A2788" w:rsidRDefault="00904C85" w:rsidP="00473303">
            <w:pPr>
              <w:ind w:right="3"/>
              <w:contextualSpacing/>
              <w:jc w:val="center"/>
            </w:pPr>
            <w:r w:rsidRPr="005A2788">
              <w:t>2</w:t>
            </w:r>
          </w:p>
        </w:tc>
      </w:tr>
      <w:tr w:rsidR="00904C85" w:rsidRPr="005A2788" w:rsidTr="00904C85">
        <w:trPr>
          <w:trHeight w:val="255"/>
        </w:trPr>
        <w:tc>
          <w:tcPr>
            <w:tcW w:w="9640" w:type="dxa"/>
          </w:tcPr>
          <w:p w:rsidR="00904C85" w:rsidRDefault="00904C85" w:rsidP="00587CFE">
            <w:pPr>
              <w:ind w:left="190" w:right="142"/>
              <w:contextualSpacing/>
              <w:jc w:val="both"/>
              <w:rPr>
                <w:i/>
              </w:rPr>
            </w:pPr>
            <w:r w:rsidRPr="005A2788">
              <w:lastRenderedPageBreak/>
              <w:t>3.</w:t>
            </w:r>
            <w:r>
              <w:t>3</w:t>
            </w:r>
            <w:r w:rsidRPr="005A2788">
              <w:t xml:space="preserve">. Стоимость инвестиционной программы (проекта) на одного прямого </w:t>
            </w:r>
            <w:proofErr w:type="spellStart"/>
            <w:r w:rsidRPr="005A2788">
              <w:t>благополучателя</w:t>
            </w:r>
            <w:proofErr w:type="spellEnd"/>
            <w:r w:rsidRPr="005A2788">
              <w:rPr>
                <w:i/>
              </w:rPr>
              <w:t xml:space="preserve"> </w:t>
            </w:r>
          </w:p>
          <w:p w:rsidR="00904C85" w:rsidRPr="005A2788" w:rsidRDefault="00904C85" w:rsidP="00587CFE">
            <w:pPr>
              <w:ind w:left="190" w:right="142"/>
              <w:contextualSpacing/>
              <w:jc w:val="both"/>
              <w:rPr>
                <w:i/>
              </w:rPr>
            </w:pPr>
            <w:r w:rsidRPr="005A2788">
              <w:rPr>
                <w:i/>
                <w:iCs/>
              </w:rPr>
              <w:t xml:space="preserve">В </w:t>
            </w:r>
            <w:proofErr w:type="gramStart"/>
            <w:r w:rsidRPr="005A2788">
              <w:rPr>
                <w:i/>
                <w:iCs/>
              </w:rPr>
              <w:t>случае</w:t>
            </w:r>
            <w:proofErr w:type="gramEnd"/>
            <w:r w:rsidRPr="005A2788">
              <w:rPr>
                <w:i/>
                <w:iCs/>
              </w:rPr>
              <w:t xml:space="preserve">, когда </w:t>
            </w:r>
            <w:r w:rsidRPr="005A2788">
              <w:rPr>
                <w:i/>
              </w:rPr>
              <w:t xml:space="preserve">стоимость инвестиционной программы (проекта) на одного прямого </w:t>
            </w:r>
            <w:proofErr w:type="spellStart"/>
            <w:r w:rsidRPr="005A2788">
              <w:rPr>
                <w:i/>
              </w:rPr>
              <w:t>благополучателя</w:t>
            </w:r>
            <w:proofErr w:type="spellEnd"/>
            <w:r w:rsidRPr="005A2788">
              <w:rPr>
                <w:i/>
              </w:rPr>
              <w:t>:</w:t>
            </w:r>
          </w:p>
          <w:p w:rsidR="00904C85" w:rsidRPr="00587CFE" w:rsidRDefault="00904C85" w:rsidP="00587CFE">
            <w:pPr>
              <w:pStyle w:val="a8"/>
              <w:numPr>
                <w:ilvl w:val="0"/>
                <w:numId w:val="23"/>
              </w:numPr>
              <w:ind w:right="142"/>
              <w:jc w:val="both"/>
              <w:rPr>
                <w:i/>
              </w:rPr>
            </w:pPr>
            <w:r w:rsidRPr="00587CFE">
              <w:rPr>
                <w:i/>
                <w:lang w:val="en-US"/>
              </w:rPr>
              <w:t>D</w:t>
            </w:r>
            <w:r w:rsidRPr="00587CFE">
              <w:rPr>
                <w:i/>
              </w:rPr>
              <w:t xml:space="preserve"> ≤ 500, то начисляется 10 баллов;</w:t>
            </w:r>
          </w:p>
          <w:p w:rsidR="00904C85" w:rsidRPr="00587CFE" w:rsidRDefault="00904C85" w:rsidP="00587CFE">
            <w:pPr>
              <w:pStyle w:val="a8"/>
              <w:numPr>
                <w:ilvl w:val="0"/>
                <w:numId w:val="23"/>
              </w:numPr>
              <w:ind w:right="142"/>
              <w:jc w:val="both"/>
              <w:rPr>
                <w:i/>
              </w:rPr>
            </w:pPr>
            <w:r w:rsidRPr="00587CFE">
              <w:rPr>
                <w:i/>
              </w:rPr>
              <w:t xml:space="preserve">500 &lt; </w:t>
            </w:r>
            <w:r w:rsidRPr="00587CFE">
              <w:rPr>
                <w:i/>
                <w:lang w:val="en-US"/>
              </w:rPr>
              <w:t>D</w:t>
            </w:r>
            <w:r w:rsidRPr="00587CFE">
              <w:rPr>
                <w:i/>
              </w:rPr>
              <w:t xml:space="preserve"> &lt; 9 500, то количество баллов вычисляется по формуле:</w:t>
            </w:r>
          </w:p>
          <w:p w:rsidR="00904C85" w:rsidRPr="005A2788" w:rsidRDefault="00904C85" w:rsidP="00473303">
            <w:pPr>
              <w:ind w:left="190" w:right="142"/>
              <w:contextualSpacing/>
              <w:jc w:val="center"/>
            </w:pPr>
            <m:oMath>
              <m:r>
                <w:rPr>
                  <w:rFonts w:ascii="Cambria Math" w:hAnsi="Cambria Math"/>
                </w:rPr>
                <m:t>B=10-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D-500</m:t>
                  </m:r>
                </m:num>
                <m:den>
                  <m:r>
                    <w:rPr>
                      <w:rFonts w:ascii="Cambria Math" w:hAnsi="Cambria Math"/>
                    </w:rPr>
                    <m:t>1000</m:t>
                  </m:r>
                </m:den>
              </m:f>
            </m:oMath>
            <w:r w:rsidRPr="005A2788">
              <w:t>, где:</w:t>
            </w:r>
          </w:p>
          <w:p w:rsidR="00904C85" w:rsidRPr="005A2788" w:rsidRDefault="00904C85" w:rsidP="001D4ACC">
            <w:pPr>
              <w:ind w:left="426" w:right="142"/>
              <w:contextualSpacing/>
              <w:jc w:val="both"/>
              <w:rPr>
                <w:i/>
              </w:rPr>
            </w:pPr>
            <w:r w:rsidRPr="005A2788">
              <w:rPr>
                <w:i/>
                <w:lang w:val="en-US"/>
              </w:rPr>
              <w:t>B</w:t>
            </w:r>
            <w:r w:rsidRPr="005A2788">
              <w:rPr>
                <w:i/>
              </w:rPr>
              <w:t xml:space="preserve"> – значение показателя в баллах с округлением до 0,001 в сторону увеличения;</w:t>
            </w:r>
          </w:p>
          <w:p w:rsidR="00904C85" w:rsidRPr="005A2788" w:rsidRDefault="00904C85" w:rsidP="001D4ACC">
            <w:pPr>
              <w:ind w:left="426" w:right="142"/>
              <w:contextualSpacing/>
              <w:jc w:val="both"/>
              <w:rPr>
                <w:i/>
              </w:rPr>
            </w:pPr>
            <w:r w:rsidRPr="005A2788">
              <w:rPr>
                <w:i/>
                <w:lang w:val="en-US"/>
              </w:rPr>
              <w:t>D</w:t>
            </w:r>
            <w:r w:rsidRPr="005A2788">
              <w:rPr>
                <w:i/>
              </w:rPr>
              <w:t xml:space="preserve"> – фактическая стоимость инвестиционной программы (проекта) на одного прямого </w:t>
            </w:r>
            <w:proofErr w:type="spellStart"/>
            <w:r w:rsidRPr="005A2788">
              <w:rPr>
                <w:i/>
              </w:rPr>
              <w:t>благополучателя</w:t>
            </w:r>
            <w:proofErr w:type="spellEnd"/>
            <w:r w:rsidRPr="005A2788">
              <w:rPr>
                <w:i/>
              </w:rPr>
              <w:t xml:space="preserve"> в рублях с округлением до 0,01 в сторону увеличения, определяющаяся как отношение общей суммы проекта к количеству прямых </w:t>
            </w:r>
            <w:proofErr w:type="spellStart"/>
            <w:r w:rsidRPr="005A2788">
              <w:rPr>
                <w:i/>
              </w:rPr>
              <w:t>благополучателей</w:t>
            </w:r>
            <w:proofErr w:type="spellEnd"/>
            <w:r w:rsidRPr="005A2788">
              <w:rPr>
                <w:i/>
              </w:rPr>
              <w:t>;</w:t>
            </w:r>
          </w:p>
          <w:p w:rsidR="00904C85" w:rsidRPr="005A2788" w:rsidRDefault="00904C85" w:rsidP="00587CFE">
            <w:pPr>
              <w:pStyle w:val="a8"/>
              <w:numPr>
                <w:ilvl w:val="0"/>
                <w:numId w:val="23"/>
              </w:numPr>
              <w:ind w:right="57"/>
              <w:jc w:val="both"/>
            </w:pPr>
            <w:r w:rsidRPr="00587CFE">
              <w:rPr>
                <w:i/>
                <w:lang w:val="en-US"/>
              </w:rPr>
              <w:t>D</w:t>
            </w:r>
            <w:r w:rsidRPr="00587CFE">
              <w:rPr>
                <w:i/>
              </w:rPr>
              <w:t xml:space="preserve"> ≥ 9 500, то начисляется   1 балл.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4C85" w:rsidRPr="005A2788" w:rsidRDefault="00904C85" w:rsidP="00473303">
            <w:pPr>
              <w:ind w:right="3"/>
              <w:contextualSpacing/>
              <w:jc w:val="center"/>
            </w:pPr>
            <w:r w:rsidRPr="005A2788">
              <w:t>10</w:t>
            </w:r>
          </w:p>
        </w:tc>
      </w:tr>
      <w:tr w:rsidR="00E63F20" w:rsidRPr="005A2788" w:rsidTr="009E31E5">
        <w:trPr>
          <w:trHeight w:val="255"/>
        </w:trPr>
        <w:tc>
          <w:tcPr>
            <w:tcW w:w="9640" w:type="dxa"/>
            <w:shd w:val="clear" w:color="auto" w:fill="auto"/>
          </w:tcPr>
          <w:p w:rsidR="00E63F20" w:rsidRPr="005A2788" w:rsidRDefault="00E63F20" w:rsidP="00473303">
            <w:pPr>
              <w:ind w:left="190" w:right="142"/>
              <w:contextualSpacing/>
              <w:jc w:val="both"/>
            </w:pPr>
            <w:r w:rsidRPr="005A2788">
              <w:t>3.</w:t>
            </w:r>
            <w:r>
              <w:t>4</w:t>
            </w:r>
            <w:r w:rsidRPr="005A2788">
              <w:t>. Сроки реализации инвестиционной программы (</w:t>
            </w:r>
            <w:r>
              <w:t xml:space="preserve">муниципального </w:t>
            </w:r>
            <w:r w:rsidRPr="005A2788">
              <w:t>проекта)</w:t>
            </w:r>
          </w:p>
          <w:p w:rsidR="00E63F20" w:rsidRPr="00473303" w:rsidRDefault="00E63F20" w:rsidP="00706B98">
            <w:pPr>
              <w:ind w:left="190" w:right="128"/>
              <w:contextualSpacing/>
              <w:rPr>
                <w:i/>
              </w:rPr>
            </w:pPr>
            <w:r w:rsidRPr="00473303">
              <w:rPr>
                <w:i/>
              </w:rPr>
              <w:t>- до  01.</w:t>
            </w:r>
            <w:r>
              <w:rPr>
                <w:i/>
              </w:rPr>
              <w:t>10</w:t>
            </w:r>
            <w:r w:rsidRPr="00473303">
              <w:rPr>
                <w:i/>
              </w:rPr>
              <w:t>.201</w:t>
            </w:r>
            <w:r>
              <w:rPr>
                <w:i/>
              </w:rPr>
              <w:t>9</w:t>
            </w:r>
            <w:r w:rsidRPr="00473303">
              <w:rPr>
                <w:i/>
              </w:rPr>
              <w:t xml:space="preserve"> года   –  3 балла;</w:t>
            </w:r>
          </w:p>
          <w:p w:rsidR="00E63F20" w:rsidRPr="00473303" w:rsidRDefault="00E63F20" w:rsidP="00706B98">
            <w:pPr>
              <w:ind w:left="190" w:right="128"/>
              <w:contextualSpacing/>
              <w:rPr>
                <w:i/>
              </w:rPr>
            </w:pPr>
            <w:r w:rsidRPr="00473303">
              <w:rPr>
                <w:i/>
              </w:rPr>
              <w:t xml:space="preserve">- до  </w:t>
            </w:r>
            <w:r>
              <w:rPr>
                <w:i/>
              </w:rPr>
              <w:t>15</w:t>
            </w:r>
            <w:r w:rsidRPr="00473303">
              <w:rPr>
                <w:i/>
              </w:rPr>
              <w:t>.</w:t>
            </w:r>
            <w:r>
              <w:rPr>
                <w:i/>
              </w:rPr>
              <w:t>10</w:t>
            </w:r>
            <w:r w:rsidRPr="00473303">
              <w:rPr>
                <w:i/>
              </w:rPr>
              <w:t>.201</w:t>
            </w:r>
            <w:r>
              <w:rPr>
                <w:i/>
              </w:rPr>
              <w:t>9</w:t>
            </w:r>
            <w:r w:rsidRPr="00473303">
              <w:rPr>
                <w:i/>
              </w:rPr>
              <w:t xml:space="preserve"> года   –  2 балла;</w:t>
            </w:r>
          </w:p>
          <w:p w:rsidR="00E63F20" w:rsidRPr="005A2788" w:rsidRDefault="00E63F20" w:rsidP="00D61AA6">
            <w:pPr>
              <w:ind w:left="190" w:right="57"/>
              <w:contextualSpacing/>
              <w:jc w:val="both"/>
            </w:pPr>
            <w:r>
              <w:rPr>
                <w:i/>
              </w:rPr>
              <w:t>- до  01</w:t>
            </w:r>
            <w:r w:rsidRPr="00473303">
              <w:rPr>
                <w:i/>
              </w:rPr>
              <w:t>.1</w:t>
            </w:r>
            <w:r>
              <w:rPr>
                <w:i/>
              </w:rPr>
              <w:t>1</w:t>
            </w:r>
            <w:r w:rsidRPr="00473303">
              <w:rPr>
                <w:i/>
              </w:rPr>
              <w:t>.201</w:t>
            </w:r>
            <w:r>
              <w:rPr>
                <w:i/>
              </w:rPr>
              <w:t xml:space="preserve">9 года </w:t>
            </w:r>
            <w:r w:rsidRPr="00473303">
              <w:rPr>
                <w:i/>
              </w:rPr>
              <w:t xml:space="preserve"> –  1 балл.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F20" w:rsidRPr="005A2788" w:rsidRDefault="00E63F20" w:rsidP="00473303">
            <w:pPr>
              <w:ind w:right="3"/>
              <w:contextualSpacing/>
              <w:jc w:val="center"/>
            </w:pPr>
            <w:r>
              <w:t>3</w:t>
            </w:r>
          </w:p>
        </w:tc>
      </w:tr>
      <w:tr w:rsidR="00E63F20" w:rsidRPr="005A2788" w:rsidTr="0024142C">
        <w:trPr>
          <w:trHeight w:val="255"/>
        </w:trPr>
        <w:tc>
          <w:tcPr>
            <w:tcW w:w="9640" w:type="dxa"/>
            <w:shd w:val="clear" w:color="auto" w:fill="auto"/>
          </w:tcPr>
          <w:p w:rsidR="00E63F20" w:rsidRPr="005A2788" w:rsidRDefault="00E63F20" w:rsidP="00473303">
            <w:pPr>
              <w:ind w:left="165" w:right="128" w:firstLine="142"/>
              <w:contextualSpacing/>
            </w:pPr>
            <w:r>
              <w:t xml:space="preserve">3.5. </w:t>
            </w:r>
            <w:r w:rsidRPr="005A2788">
              <w:t>Своевременность выполнения муниципальных проектов в заявленные муниципал</w:t>
            </w:r>
            <w:r w:rsidRPr="005A2788">
              <w:t>ь</w:t>
            </w:r>
            <w:r w:rsidRPr="005A2788">
              <w:t>ным образованием сроки в рамках ППМИ-201</w:t>
            </w:r>
            <w:r>
              <w:t>8</w:t>
            </w:r>
            <w:r w:rsidRPr="005A2788">
              <w:t>.</w:t>
            </w:r>
          </w:p>
          <w:p w:rsidR="00E63F20" w:rsidRPr="005A2788" w:rsidRDefault="00E63F20" w:rsidP="00473303">
            <w:pPr>
              <w:ind w:left="165" w:right="57" w:firstLine="142"/>
              <w:contextualSpacing/>
              <w:jc w:val="both"/>
            </w:pPr>
            <w:r w:rsidRPr="005A2788">
              <w:rPr>
                <w:i/>
              </w:rPr>
              <w:t>Показатель рассчитывается как среднее арифметическое значение (с округлением до 0,001 в сторону увеличения) по всем реализуемым проектам муниципального образования на условиях: за соблюдение сроков реализации конкретного проекта – 2 балла, при не с</w:t>
            </w:r>
            <w:r w:rsidRPr="005A2788">
              <w:rPr>
                <w:i/>
              </w:rPr>
              <w:t>о</w:t>
            </w:r>
            <w:r w:rsidRPr="005A2788">
              <w:rPr>
                <w:i/>
              </w:rPr>
              <w:t>блюдении срока реализации проекта – 0 баллов.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F20" w:rsidRPr="005A2788" w:rsidRDefault="00E63F20" w:rsidP="00473303">
            <w:pPr>
              <w:ind w:right="3"/>
              <w:contextualSpacing/>
              <w:jc w:val="center"/>
            </w:pPr>
            <w:r w:rsidRPr="005A2788">
              <w:t>2</w:t>
            </w:r>
          </w:p>
        </w:tc>
      </w:tr>
      <w:tr w:rsidR="00E63F20" w:rsidRPr="005A2788" w:rsidTr="00904C85">
        <w:trPr>
          <w:trHeight w:val="264"/>
        </w:trPr>
        <w:tc>
          <w:tcPr>
            <w:tcW w:w="9640" w:type="dxa"/>
            <w:tcBorders>
              <w:bottom w:val="single" w:sz="8" w:space="0" w:color="auto"/>
            </w:tcBorders>
          </w:tcPr>
          <w:p w:rsidR="00E63F20" w:rsidRPr="005A2788" w:rsidRDefault="00E63F20" w:rsidP="00473303">
            <w:pPr>
              <w:ind w:left="71" w:right="57"/>
              <w:contextualSpacing/>
              <w:jc w:val="both"/>
              <w:rPr>
                <w:b/>
              </w:rPr>
            </w:pPr>
            <w:r w:rsidRPr="005A2788">
              <w:rPr>
                <w:b/>
              </w:rPr>
              <w:t>4. Степень участия населения и организаций, осуществляющих деятельность на те</w:t>
            </w:r>
            <w:r w:rsidRPr="005A2788">
              <w:rPr>
                <w:b/>
              </w:rPr>
              <w:t>р</w:t>
            </w:r>
            <w:r w:rsidRPr="005A2788">
              <w:rPr>
                <w:b/>
              </w:rPr>
              <w:t>ритории муниципального образования, в определении проблемы, на решение которой направлена инвестиционная программа (проект), и в ее реализации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F20" w:rsidRPr="005A2788" w:rsidRDefault="00E63F20" w:rsidP="00473303">
            <w:pPr>
              <w:ind w:right="3"/>
              <w:contextualSpacing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40</w:t>
            </w:r>
          </w:p>
        </w:tc>
      </w:tr>
      <w:tr w:rsidR="00E63F20" w:rsidRPr="005A2788" w:rsidTr="00904C85">
        <w:trPr>
          <w:trHeight w:val="509"/>
        </w:trPr>
        <w:tc>
          <w:tcPr>
            <w:tcW w:w="9640" w:type="dxa"/>
            <w:tcBorders>
              <w:bottom w:val="single" w:sz="8" w:space="0" w:color="auto"/>
            </w:tcBorders>
          </w:tcPr>
          <w:p w:rsidR="00E63F20" w:rsidRDefault="00E63F20" w:rsidP="00473303">
            <w:pPr>
              <w:ind w:left="190" w:right="142"/>
              <w:contextualSpacing/>
              <w:jc w:val="both"/>
              <w:rPr>
                <w:b/>
                <w:i/>
              </w:rPr>
            </w:pPr>
            <w:r w:rsidRPr="005A2788">
              <w:t>4.1. Степень участия населения в идентификации проблемы и подготовке инвестицио</w:t>
            </w:r>
            <w:r w:rsidRPr="005A2788">
              <w:t>н</w:t>
            </w:r>
            <w:r w:rsidRPr="005A2788">
              <w:t xml:space="preserve">ной программы (проекта), </w:t>
            </w:r>
            <w:r w:rsidRPr="005A2788">
              <w:rPr>
                <w:b/>
                <w:i/>
              </w:rPr>
              <w:t>(согласно отчету консультант</w:t>
            </w:r>
            <w:r>
              <w:rPr>
                <w:b/>
                <w:i/>
              </w:rPr>
              <w:t>а</w:t>
            </w:r>
            <w:r w:rsidRPr="005A2788">
              <w:rPr>
                <w:b/>
                <w:i/>
              </w:rPr>
              <w:t xml:space="preserve"> Проекта и/или протоколу собрания населения).</w:t>
            </w:r>
          </w:p>
          <w:p w:rsidR="00E63F20" w:rsidRDefault="00E63F20" w:rsidP="00AF18F4">
            <w:pPr>
              <w:ind w:left="190" w:right="142"/>
              <w:contextualSpacing/>
              <w:jc w:val="both"/>
              <w:rPr>
                <w:i/>
              </w:rPr>
            </w:pPr>
            <w:r>
              <w:rPr>
                <w:i/>
                <w:iCs/>
              </w:rPr>
              <w:t xml:space="preserve">В </w:t>
            </w:r>
            <w:proofErr w:type="gramStart"/>
            <w:r>
              <w:rPr>
                <w:i/>
                <w:iCs/>
              </w:rPr>
              <w:t>случае</w:t>
            </w:r>
            <w:proofErr w:type="gramEnd"/>
            <w:r>
              <w:rPr>
                <w:i/>
                <w:iCs/>
              </w:rPr>
              <w:t>, когда степень участия населения</w:t>
            </w:r>
            <w:r>
              <w:rPr>
                <w:i/>
              </w:rPr>
              <w:t xml:space="preserve"> составляет:</w:t>
            </w:r>
          </w:p>
          <w:p w:rsidR="00E63F20" w:rsidRDefault="00E63F20" w:rsidP="00AF18F4">
            <w:pPr>
              <w:pStyle w:val="a8"/>
              <w:numPr>
                <w:ilvl w:val="0"/>
                <w:numId w:val="24"/>
              </w:numPr>
              <w:ind w:right="142"/>
              <w:jc w:val="both"/>
              <w:rPr>
                <w:b/>
                <w:i/>
              </w:rPr>
            </w:pPr>
            <w:r>
              <w:rPr>
                <w:i/>
                <w:lang w:val="en-US"/>
              </w:rPr>
              <w:t xml:space="preserve">N </w:t>
            </w:r>
            <w:r>
              <w:rPr>
                <w:i/>
              </w:rPr>
              <w:t>≤ 33%, то начисляется 0 баллов;</w:t>
            </w:r>
          </w:p>
          <w:p w:rsidR="00E63F20" w:rsidRDefault="00E63F20" w:rsidP="00AF18F4">
            <w:pPr>
              <w:pStyle w:val="a8"/>
              <w:numPr>
                <w:ilvl w:val="0"/>
                <w:numId w:val="24"/>
              </w:numPr>
              <w:ind w:right="142"/>
              <w:jc w:val="both"/>
              <w:rPr>
                <w:i/>
              </w:rPr>
            </w:pPr>
            <w:r>
              <w:rPr>
                <w:i/>
              </w:rPr>
              <w:t xml:space="preserve">33% &lt; </w:t>
            </w:r>
            <w:r>
              <w:rPr>
                <w:i/>
                <w:lang w:val="en-US"/>
              </w:rPr>
              <w:t>N</w:t>
            </w:r>
            <w:r w:rsidRPr="00AF18F4">
              <w:rPr>
                <w:i/>
              </w:rPr>
              <w:t xml:space="preserve"> </w:t>
            </w:r>
            <w:r>
              <w:rPr>
                <w:i/>
              </w:rPr>
              <w:t>&lt; 93%, то количество баллов вычисляется по формуле:</w:t>
            </w:r>
          </w:p>
          <w:p w:rsidR="00E63F20" w:rsidRPr="005A2788" w:rsidRDefault="00E63F20" w:rsidP="00473303">
            <w:pPr>
              <w:ind w:left="190" w:right="142"/>
              <w:contextualSpacing/>
              <w:jc w:val="center"/>
            </w:pPr>
            <m:oMath>
              <m:r>
                <w:rPr>
                  <w:rFonts w:ascii="Cambria Math" w:hAnsi="Cambria Math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-33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  <m:r>
                <w:rPr>
                  <w:rFonts w:ascii="Cambria Math" w:hAnsi="Cambria Math"/>
                </w:rPr>
                <m:t>×10</m:t>
              </m:r>
            </m:oMath>
            <w:r w:rsidRPr="005A2788">
              <w:t>, где:</w:t>
            </w:r>
          </w:p>
          <w:p w:rsidR="00E63F20" w:rsidRPr="005A2788" w:rsidRDefault="00E63F20" w:rsidP="00473303">
            <w:pPr>
              <w:ind w:left="190" w:right="142"/>
              <w:contextualSpacing/>
              <w:jc w:val="both"/>
              <w:rPr>
                <w:i/>
              </w:rPr>
            </w:pPr>
            <w:r w:rsidRPr="005A2788">
              <w:rPr>
                <w:i/>
                <w:lang w:val="en-US"/>
              </w:rPr>
              <w:t>B</w:t>
            </w:r>
            <w:r w:rsidRPr="005A2788">
              <w:rPr>
                <w:i/>
              </w:rPr>
              <w:t xml:space="preserve"> – значение показателя в баллах с округлением до 0,001 в сторону увеличения;</w:t>
            </w:r>
          </w:p>
          <w:p w:rsidR="00E63F20" w:rsidRPr="005A2788" w:rsidRDefault="00E63F20" w:rsidP="00473303">
            <w:pPr>
              <w:ind w:left="190" w:right="142"/>
              <w:contextualSpacing/>
              <w:jc w:val="both"/>
              <w:rPr>
                <w:i/>
              </w:rPr>
            </w:pPr>
            <w:r w:rsidRPr="005A2788">
              <w:rPr>
                <w:i/>
                <w:lang w:val="en-US"/>
              </w:rPr>
              <w:t>N</w:t>
            </w:r>
            <w:r w:rsidRPr="005A2788">
              <w:rPr>
                <w:i/>
              </w:rPr>
              <w:t xml:space="preserve"> – </w:t>
            </w:r>
            <w:proofErr w:type="gramStart"/>
            <w:r w:rsidRPr="005A2788">
              <w:rPr>
                <w:i/>
              </w:rPr>
              <w:t>фактическая</w:t>
            </w:r>
            <w:proofErr w:type="gramEnd"/>
            <w:r w:rsidRPr="005A2788">
              <w:rPr>
                <w:i/>
              </w:rPr>
              <w:t xml:space="preserve"> степень участия населения в идентификации проблемы и подготовке инвестиционной программы (проекта) в процентах с округлением до 0,001 в сторону увеличения.</w:t>
            </w:r>
          </w:p>
          <w:p w:rsidR="00E63F20" w:rsidRDefault="00E63F20" w:rsidP="00AF18F4">
            <w:pPr>
              <w:pStyle w:val="a8"/>
              <w:numPr>
                <w:ilvl w:val="0"/>
                <w:numId w:val="24"/>
              </w:numPr>
              <w:ind w:right="142"/>
              <w:jc w:val="both"/>
              <w:rPr>
                <w:i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lang w:val="en-US"/>
              </w:rPr>
              <w:t>N ≥</w:t>
            </w:r>
            <w:r>
              <w:rPr>
                <w:i/>
              </w:rPr>
              <w:t xml:space="preserve"> 93%, то начисляется 10 баллов. </w:t>
            </w:r>
          </w:p>
          <w:p w:rsidR="00E63F20" w:rsidRPr="005A2788" w:rsidRDefault="00E63F20" w:rsidP="00473303">
            <w:pPr>
              <w:ind w:left="190" w:right="142"/>
              <w:contextualSpacing/>
              <w:jc w:val="both"/>
              <w:rPr>
                <w:i/>
              </w:rPr>
            </w:pPr>
            <w:r w:rsidRPr="005A2788">
              <w:rPr>
                <w:i/>
              </w:rPr>
              <w:t xml:space="preserve">На основании предложений консультанта Проекта </w:t>
            </w:r>
            <w:r>
              <w:rPr>
                <w:i/>
              </w:rPr>
              <w:t xml:space="preserve">выставляется </w:t>
            </w:r>
            <w:r w:rsidRPr="005A2788">
              <w:rPr>
                <w:i/>
              </w:rPr>
              <w:t xml:space="preserve">2 балла </w:t>
            </w:r>
            <w:r>
              <w:rPr>
                <w:i/>
              </w:rPr>
              <w:t>за соблюдение</w:t>
            </w:r>
            <w:r w:rsidRPr="005A2788">
              <w:rPr>
                <w:i/>
              </w:rPr>
              <w:t xml:space="preserve"> условий: </w:t>
            </w:r>
          </w:p>
          <w:p w:rsidR="00E63F20" w:rsidRPr="005A2788" w:rsidRDefault="00E63F20" w:rsidP="00AF18F4">
            <w:pPr>
              <w:ind w:left="190" w:right="142"/>
              <w:contextualSpacing/>
              <w:jc w:val="both"/>
              <w:rPr>
                <w:i/>
              </w:rPr>
            </w:pPr>
            <w:r w:rsidRPr="005A2788">
              <w:rPr>
                <w:i/>
              </w:rPr>
              <w:t>- вовлеченность населения в отбор проекта – 1 балл;</w:t>
            </w:r>
          </w:p>
          <w:p w:rsidR="00E63F20" w:rsidRPr="005A2788" w:rsidRDefault="00E63F20" w:rsidP="00AF18F4">
            <w:pPr>
              <w:ind w:left="190" w:right="57"/>
              <w:contextualSpacing/>
              <w:jc w:val="both"/>
            </w:pPr>
            <w:r w:rsidRPr="005A2788">
              <w:rPr>
                <w:i/>
              </w:rPr>
              <w:t>- соблюдение принципов ППМИ – 1 балл.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F20" w:rsidRPr="005A2788" w:rsidRDefault="00E63F20" w:rsidP="00473303">
            <w:pPr>
              <w:ind w:right="3"/>
              <w:contextualSpacing/>
              <w:jc w:val="center"/>
            </w:pPr>
            <w:r w:rsidRPr="005A2788">
              <w:t>12</w:t>
            </w:r>
          </w:p>
        </w:tc>
      </w:tr>
      <w:tr w:rsidR="00E63F20" w:rsidRPr="005A2788" w:rsidTr="00904C85">
        <w:trPr>
          <w:trHeight w:val="255"/>
        </w:trPr>
        <w:tc>
          <w:tcPr>
            <w:tcW w:w="9640" w:type="dxa"/>
          </w:tcPr>
          <w:p w:rsidR="00E63F20" w:rsidRPr="005A2788" w:rsidRDefault="00E63F20" w:rsidP="00473303">
            <w:pPr>
              <w:ind w:left="190" w:right="142"/>
              <w:contextualSpacing/>
              <w:jc w:val="both"/>
            </w:pPr>
            <w:r w:rsidRPr="005A2788">
              <w:t>4.2. Уровень софинансирования инвестиционной программы (проекта) со стороны нас</w:t>
            </w:r>
            <w:r w:rsidRPr="005A2788">
              <w:t>е</w:t>
            </w:r>
            <w:r w:rsidRPr="005A2788">
              <w:t>ления в денежной форме</w:t>
            </w:r>
          </w:p>
          <w:p w:rsidR="00E63F20" w:rsidRPr="005A2788" w:rsidRDefault="00E63F20" w:rsidP="00473303">
            <w:pPr>
              <w:ind w:left="190" w:right="142"/>
              <w:contextualSpacing/>
              <w:jc w:val="center"/>
            </w:pPr>
            <m:oMath>
              <m:r>
                <w:rPr>
                  <w:rFonts w:ascii="Cambria Math" w:hAnsi="Cambria Math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  <m:r>
                <w:rPr>
                  <w:rFonts w:ascii="Cambria Math" w:hAnsi="Cambria Math"/>
                </w:rPr>
                <m:t>×13</m:t>
              </m:r>
            </m:oMath>
            <w:r w:rsidRPr="005A2788">
              <w:t>, где:</w:t>
            </w:r>
          </w:p>
          <w:p w:rsidR="00E63F20" w:rsidRPr="005A2788" w:rsidRDefault="00E63F20" w:rsidP="00473303">
            <w:pPr>
              <w:ind w:left="190" w:right="142"/>
              <w:contextualSpacing/>
              <w:jc w:val="both"/>
              <w:rPr>
                <w:i/>
              </w:rPr>
            </w:pPr>
            <w:r w:rsidRPr="005A2788">
              <w:rPr>
                <w:i/>
                <w:lang w:val="en-US"/>
              </w:rPr>
              <w:t>B</w:t>
            </w:r>
            <w:r w:rsidRPr="005A2788">
              <w:rPr>
                <w:i/>
              </w:rPr>
              <w:t xml:space="preserve"> – значение показателя в баллах с округлением до 0,001 в сторону увеличения;</w:t>
            </w:r>
          </w:p>
          <w:p w:rsidR="00E63F20" w:rsidRPr="005A2788" w:rsidRDefault="00E63F20" w:rsidP="00473303">
            <w:pPr>
              <w:ind w:left="190" w:right="142"/>
              <w:contextualSpacing/>
              <w:jc w:val="both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 w:rsidRPr="005A2788">
              <w:rPr>
                <w:i/>
              </w:rPr>
              <w:t xml:space="preserve"> – фактический уровень софинансирования со стороны населения в процентах с окру</w:t>
            </w:r>
            <w:r w:rsidRPr="005A2788">
              <w:rPr>
                <w:i/>
              </w:rPr>
              <w:t>г</w:t>
            </w:r>
            <w:r w:rsidRPr="005A2788">
              <w:rPr>
                <w:i/>
              </w:rPr>
              <w:t>лением до 0,001 в сторону увеличения;</w:t>
            </w:r>
          </w:p>
          <w:p w:rsidR="00E63F20" w:rsidRPr="005A2788" w:rsidRDefault="00E63F20" w:rsidP="004C2B4E">
            <w:pPr>
              <w:ind w:left="190" w:right="142"/>
              <w:contextualSpacing/>
              <w:jc w:val="both"/>
              <w:rPr>
                <w:i/>
                <w:iCs/>
              </w:rPr>
            </w:pPr>
            <w:r w:rsidRPr="005A2788">
              <w:rPr>
                <w:i/>
              </w:rPr>
              <w:t xml:space="preserve">5 – минимальный 5% уровень софинансирования со стороны населения, </w:t>
            </w:r>
            <w:r>
              <w:rPr>
                <w:i/>
              </w:rPr>
              <w:t>у</w:t>
            </w:r>
            <w:r w:rsidRPr="005A2788">
              <w:rPr>
                <w:i/>
              </w:rPr>
              <w:t xml:space="preserve">становленный постановлением </w:t>
            </w:r>
            <w:r w:rsidRPr="005A2788">
              <w:rPr>
                <w:i/>
                <w:iCs/>
              </w:rPr>
              <w:t>№ 33/481.</w:t>
            </w:r>
          </w:p>
          <w:p w:rsidR="00E63F20" w:rsidRDefault="00E63F20" w:rsidP="004C2B4E">
            <w:pPr>
              <w:ind w:left="190" w:right="57"/>
              <w:contextualSpacing/>
              <w:jc w:val="both"/>
              <w:rPr>
                <w:i/>
                <w:iCs/>
              </w:rPr>
            </w:pPr>
          </w:p>
          <w:p w:rsidR="00E63F20" w:rsidRPr="005A2788" w:rsidRDefault="00E63F20" w:rsidP="004C2B4E">
            <w:pPr>
              <w:ind w:left="190" w:right="57"/>
              <w:contextualSpacing/>
              <w:jc w:val="both"/>
            </w:pPr>
            <w:r w:rsidRPr="005A2788">
              <w:rPr>
                <w:i/>
                <w:iCs/>
              </w:rPr>
              <w:t xml:space="preserve">В </w:t>
            </w:r>
            <w:proofErr w:type="gramStart"/>
            <w:r w:rsidRPr="005A2788">
              <w:rPr>
                <w:i/>
                <w:iCs/>
              </w:rPr>
              <w:t>случае</w:t>
            </w:r>
            <w:proofErr w:type="gramEnd"/>
            <w:r w:rsidRPr="005A2788">
              <w:rPr>
                <w:i/>
                <w:iCs/>
              </w:rPr>
              <w:t>, когда уровень</w:t>
            </w:r>
            <w:r w:rsidRPr="005A2788">
              <w:rPr>
                <w:iCs/>
              </w:rPr>
              <w:t xml:space="preserve"> </w:t>
            </w:r>
            <w:r w:rsidRPr="005A2788">
              <w:rPr>
                <w:i/>
              </w:rPr>
              <w:t xml:space="preserve">софинансирования со стороны населения составляет </w:t>
            </w:r>
            <w:r w:rsidRPr="00F86587">
              <w:rPr>
                <w:i/>
              </w:rPr>
              <w:t>30</w:t>
            </w:r>
            <w:r w:rsidRPr="005A2788">
              <w:rPr>
                <w:i/>
              </w:rPr>
              <w:t>% и более, то начисляется 1</w:t>
            </w:r>
            <w:r>
              <w:rPr>
                <w:i/>
              </w:rPr>
              <w:t>3</w:t>
            </w:r>
            <w:r w:rsidRPr="005A2788">
              <w:rPr>
                <w:i/>
              </w:rPr>
              <w:t xml:space="preserve"> баллов.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F20" w:rsidRPr="005A2788" w:rsidRDefault="00E63F20" w:rsidP="00473303">
            <w:pPr>
              <w:ind w:right="3"/>
              <w:contextualSpacing/>
              <w:jc w:val="center"/>
            </w:pPr>
            <w:r w:rsidRPr="005A2788">
              <w:t>1</w:t>
            </w:r>
            <w:r>
              <w:t>3</w:t>
            </w:r>
          </w:p>
        </w:tc>
      </w:tr>
      <w:tr w:rsidR="00E63F20" w:rsidRPr="005A2788" w:rsidTr="00904C85">
        <w:trPr>
          <w:trHeight w:val="262"/>
        </w:trPr>
        <w:tc>
          <w:tcPr>
            <w:tcW w:w="9640" w:type="dxa"/>
            <w:tcBorders>
              <w:bottom w:val="single" w:sz="8" w:space="0" w:color="auto"/>
            </w:tcBorders>
          </w:tcPr>
          <w:p w:rsidR="00E63F20" w:rsidRPr="005A2788" w:rsidRDefault="00E63F20" w:rsidP="00473303">
            <w:pPr>
              <w:ind w:left="190" w:right="142"/>
              <w:contextualSpacing/>
              <w:jc w:val="both"/>
            </w:pPr>
            <w:r w:rsidRPr="005A2788">
              <w:t>4.3. Уровень софинансирования инвестиционной программы (проекта) со стороны юр</w:t>
            </w:r>
            <w:r w:rsidRPr="005A2788">
              <w:t>и</w:t>
            </w:r>
            <w:r w:rsidRPr="005A2788">
              <w:t xml:space="preserve">дических лиц в денежной форме. </w:t>
            </w:r>
          </w:p>
          <w:p w:rsidR="00E63F20" w:rsidRPr="005A2788" w:rsidRDefault="00E63F20" w:rsidP="00473303">
            <w:pPr>
              <w:ind w:left="190" w:right="142"/>
              <w:contextualSpacing/>
              <w:jc w:val="center"/>
            </w:pPr>
            <m:oMath>
              <m:r>
                <w:rPr>
                  <w:rFonts w:ascii="Cambria Math" w:hAnsi="Cambria Math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  <m:r>
                <w:rPr>
                  <w:rFonts w:ascii="Cambria Math" w:hAnsi="Cambria Math"/>
                </w:rPr>
                <m:t>×13</m:t>
              </m:r>
            </m:oMath>
            <w:r w:rsidRPr="005A2788">
              <w:t>, где:</w:t>
            </w:r>
          </w:p>
          <w:p w:rsidR="00E63F20" w:rsidRPr="005A2788" w:rsidRDefault="00E63F20" w:rsidP="004C2B4E">
            <w:pPr>
              <w:ind w:left="190" w:right="142"/>
              <w:contextualSpacing/>
              <w:jc w:val="both"/>
              <w:rPr>
                <w:i/>
              </w:rPr>
            </w:pPr>
            <w:r w:rsidRPr="005A2788">
              <w:rPr>
                <w:i/>
                <w:lang w:val="en-US"/>
              </w:rPr>
              <w:t>B</w:t>
            </w:r>
            <w:r w:rsidRPr="005A2788">
              <w:rPr>
                <w:i/>
              </w:rPr>
              <w:t xml:space="preserve"> – значение показателя в баллах с округлением до 0,001 в сторону увеличения;</w:t>
            </w:r>
          </w:p>
          <w:p w:rsidR="00E63F20" w:rsidRPr="005A2788" w:rsidRDefault="00E63F20" w:rsidP="004C2B4E">
            <w:pPr>
              <w:ind w:left="190" w:right="142"/>
              <w:contextualSpacing/>
              <w:jc w:val="both"/>
              <w:rPr>
                <w:i/>
              </w:rPr>
            </w:pPr>
            <w:r>
              <w:rPr>
                <w:i/>
                <w:lang w:val="en-US"/>
              </w:rPr>
              <w:t>F</w:t>
            </w:r>
            <w:r w:rsidRPr="005A2788">
              <w:rPr>
                <w:i/>
              </w:rPr>
              <w:t xml:space="preserve"> – фактический уровень софинансирования со стороны юридических лиц в процентах с округлением до 0,001 в сторону увеличения;</w:t>
            </w:r>
          </w:p>
          <w:p w:rsidR="00E63F20" w:rsidRPr="005A2788" w:rsidRDefault="00E63F20" w:rsidP="004C2B4E">
            <w:pPr>
              <w:ind w:left="190" w:right="57"/>
              <w:contextualSpacing/>
              <w:jc w:val="both"/>
            </w:pPr>
            <w:r>
              <w:rPr>
                <w:i/>
                <w:lang w:val="en-US"/>
              </w:rPr>
              <w:t>i</w:t>
            </w:r>
            <w:r w:rsidRPr="005A2788">
              <w:rPr>
                <w:i/>
              </w:rPr>
              <w:t xml:space="preserve"> – </w:t>
            </w:r>
            <w:proofErr w:type="gramStart"/>
            <w:r w:rsidRPr="005A2788">
              <w:rPr>
                <w:i/>
              </w:rPr>
              <w:t>максимальный</w:t>
            </w:r>
            <w:proofErr w:type="gramEnd"/>
            <w:r w:rsidRPr="005A2788">
              <w:rPr>
                <w:i/>
              </w:rPr>
              <w:t xml:space="preserve"> уровень софинансирования со стороны юридических лиц в процентах с округлением до 0,001 в сторону увеличения, определенный участвующими в конкурсе зая</w:t>
            </w:r>
            <w:r w:rsidRPr="005A2788">
              <w:rPr>
                <w:i/>
              </w:rPr>
              <w:t>в</w:t>
            </w:r>
            <w:r w:rsidRPr="005A2788">
              <w:rPr>
                <w:i/>
              </w:rPr>
              <w:t>ками.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F20" w:rsidRPr="005A2788" w:rsidRDefault="00E63F20" w:rsidP="00473303">
            <w:pPr>
              <w:ind w:right="3"/>
              <w:contextualSpacing/>
              <w:jc w:val="center"/>
            </w:pPr>
            <w:r w:rsidRPr="005A2788">
              <w:t>1</w:t>
            </w:r>
            <w:r>
              <w:t>3</w:t>
            </w:r>
          </w:p>
        </w:tc>
      </w:tr>
      <w:tr w:rsidR="00E63F20" w:rsidRPr="005A2788" w:rsidTr="009E31E5">
        <w:trPr>
          <w:trHeight w:val="764"/>
        </w:trPr>
        <w:tc>
          <w:tcPr>
            <w:tcW w:w="9640" w:type="dxa"/>
            <w:shd w:val="clear" w:color="auto" w:fill="auto"/>
          </w:tcPr>
          <w:p w:rsidR="00E63F20" w:rsidRPr="00995577" w:rsidRDefault="00E63F20" w:rsidP="00473303">
            <w:pPr>
              <w:ind w:left="190" w:right="142"/>
              <w:contextualSpacing/>
              <w:jc w:val="both"/>
            </w:pPr>
            <w:r w:rsidRPr="00995577">
              <w:t>4.4. Доля участия населения (неоплачиваемый труд, материалы и др. формы) от общей стоимости проекта в реализации инвестиционной программы (проекта) при наличии с</w:t>
            </w:r>
            <w:r w:rsidRPr="00995577">
              <w:t>о</w:t>
            </w:r>
            <w:r w:rsidRPr="00995577">
              <w:t xml:space="preserve">ответствующего документального подтверждения (калькуляция, смета, </w:t>
            </w:r>
            <w:proofErr w:type="gramStart"/>
            <w:r w:rsidRPr="00995577">
              <w:t>другое</w:t>
            </w:r>
            <w:proofErr w:type="gramEnd"/>
            <w:r w:rsidRPr="00995577">
              <w:t>):</w:t>
            </w:r>
          </w:p>
          <w:p w:rsidR="00E63F20" w:rsidRPr="00995577" w:rsidRDefault="00E63F20" w:rsidP="00473303">
            <w:pPr>
              <w:numPr>
                <w:ilvl w:val="0"/>
                <w:numId w:val="15"/>
              </w:numPr>
              <w:tabs>
                <w:tab w:val="left" w:pos="465"/>
              </w:tabs>
              <w:ind w:left="190" w:right="142" w:firstLine="0"/>
              <w:contextualSpacing/>
              <w:jc w:val="both"/>
              <w:rPr>
                <w:i/>
              </w:rPr>
            </w:pPr>
            <w:r w:rsidRPr="00995577">
              <w:rPr>
                <w:i/>
              </w:rPr>
              <w:t>не предусматривается – 0 баллов;</w:t>
            </w:r>
          </w:p>
          <w:p w:rsidR="00E63F20" w:rsidRPr="00995577" w:rsidRDefault="00E63F20" w:rsidP="00473303">
            <w:pPr>
              <w:numPr>
                <w:ilvl w:val="0"/>
                <w:numId w:val="15"/>
              </w:numPr>
              <w:tabs>
                <w:tab w:val="left" w:pos="465"/>
              </w:tabs>
              <w:ind w:left="190" w:right="142" w:firstLine="0"/>
              <w:contextualSpacing/>
              <w:jc w:val="both"/>
              <w:rPr>
                <w:i/>
              </w:rPr>
            </w:pPr>
            <w:r w:rsidRPr="00995577">
              <w:rPr>
                <w:i/>
              </w:rPr>
              <w:t xml:space="preserve">вклад до 5,0% </w:t>
            </w:r>
            <w:r>
              <w:rPr>
                <w:i/>
              </w:rPr>
              <w:t xml:space="preserve">              </w:t>
            </w:r>
            <w:r w:rsidRPr="00995577">
              <w:rPr>
                <w:i/>
              </w:rPr>
              <w:t>– 1  балл;</w:t>
            </w:r>
          </w:p>
          <w:p w:rsidR="00E63F20" w:rsidRPr="007F640E" w:rsidRDefault="00E63F20" w:rsidP="008F4754">
            <w:pPr>
              <w:numPr>
                <w:ilvl w:val="0"/>
                <w:numId w:val="15"/>
              </w:numPr>
              <w:tabs>
                <w:tab w:val="left" w:pos="465"/>
              </w:tabs>
              <w:ind w:left="190" w:right="142" w:firstLine="0"/>
              <w:contextualSpacing/>
              <w:jc w:val="both"/>
              <w:rPr>
                <w:strike/>
              </w:rPr>
            </w:pPr>
            <w:r>
              <w:rPr>
                <w:i/>
              </w:rPr>
              <w:t>вклад более</w:t>
            </w:r>
            <w:r w:rsidRPr="00995577">
              <w:rPr>
                <w:i/>
              </w:rPr>
              <w:t xml:space="preserve"> 5,</w:t>
            </w:r>
            <w:r>
              <w:rPr>
                <w:i/>
              </w:rPr>
              <w:t>0</w:t>
            </w:r>
            <w:r w:rsidRPr="00995577">
              <w:rPr>
                <w:i/>
              </w:rPr>
              <w:t>%</w:t>
            </w:r>
            <w:r>
              <w:rPr>
                <w:i/>
              </w:rPr>
              <w:t xml:space="preserve">         </w:t>
            </w:r>
            <w:r w:rsidRPr="00995577">
              <w:rPr>
                <w:i/>
              </w:rPr>
              <w:t xml:space="preserve"> – </w:t>
            </w:r>
            <w:r>
              <w:rPr>
                <w:i/>
              </w:rPr>
              <w:t>2</w:t>
            </w:r>
            <w:r w:rsidRPr="00995577">
              <w:rPr>
                <w:i/>
              </w:rPr>
              <w:t xml:space="preserve"> балла;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F20" w:rsidRPr="00FB6CE8" w:rsidRDefault="00E63F20" w:rsidP="00473303">
            <w:pPr>
              <w:ind w:right="3"/>
              <w:contextualSpacing/>
              <w:jc w:val="center"/>
              <w:rPr>
                <w:rFonts w:eastAsia="Arial Unicode MS"/>
              </w:rPr>
            </w:pPr>
            <w:r w:rsidRPr="00FB6CE8">
              <w:t>2</w:t>
            </w:r>
          </w:p>
        </w:tc>
      </w:tr>
      <w:tr w:rsidR="00E63F20" w:rsidRPr="005A2788" w:rsidTr="00904C85">
        <w:trPr>
          <w:trHeight w:val="578"/>
        </w:trPr>
        <w:tc>
          <w:tcPr>
            <w:tcW w:w="9640" w:type="dxa"/>
            <w:tcBorders>
              <w:bottom w:val="single" w:sz="8" w:space="0" w:color="auto"/>
            </w:tcBorders>
          </w:tcPr>
          <w:p w:rsidR="00E63F20" w:rsidRPr="005A2788" w:rsidRDefault="00E63F20" w:rsidP="00473303">
            <w:pPr>
              <w:ind w:left="71" w:right="57"/>
              <w:contextualSpacing/>
              <w:jc w:val="both"/>
              <w:rPr>
                <w:rFonts w:eastAsia="Arial Unicode MS"/>
                <w:b/>
              </w:rPr>
            </w:pPr>
            <w:r w:rsidRPr="005A2788">
              <w:rPr>
                <w:b/>
              </w:rPr>
              <w:t>5. Наличие механизмов эффективной эксплуатации и содержания объекта обществе</w:t>
            </w:r>
            <w:r w:rsidRPr="005A2788">
              <w:rPr>
                <w:b/>
              </w:rPr>
              <w:t>н</w:t>
            </w:r>
            <w:r w:rsidRPr="005A2788">
              <w:rPr>
                <w:b/>
              </w:rPr>
              <w:t>ной инфраструктуры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F20" w:rsidRPr="005A2788" w:rsidRDefault="00E63F20" w:rsidP="00473303">
            <w:pPr>
              <w:ind w:right="3"/>
              <w:contextualSpacing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</w:t>
            </w:r>
          </w:p>
        </w:tc>
      </w:tr>
      <w:tr w:rsidR="00E63F20" w:rsidRPr="005A2788" w:rsidTr="00904C85">
        <w:trPr>
          <w:trHeight w:val="764"/>
        </w:trPr>
        <w:tc>
          <w:tcPr>
            <w:tcW w:w="9640" w:type="dxa"/>
            <w:tcBorders>
              <w:bottom w:val="single" w:sz="8" w:space="0" w:color="auto"/>
            </w:tcBorders>
          </w:tcPr>
          <w:p w:rsidR="00E63F20" w:rsidRPr="00473303" w:rsidRDefault="00E63F20" w:rsidP="00904C85">
            <w:pPr>
              <w:ind w:left="190" w:right="128"/>
              <w:contextualSpacing/>
            </w:pPr>
            <w:r w:rsidRPr="00473303">
              <w:t>5.1. Наличие документального подтверждения от организации, которая обеспечит экспл</w:t>
            </w:r>
            <w:r w:rsidRPr="00473303">
              <w:t>у</w:t>
            </w:r>
            <w:r w:rsidRPr="00473303">
              <w:t>атацию и содержание объекта после завершения программы</w:t>
            </w:r>
          </w:p>
          <w:p w:rsidR="00E63F20" w:rsidRDefault="00E63F20" w:rsidP="00904C85">
            <w:pPr>
              <w:ind w:left="540" w:right="128"/>
              <w:contextualSpacing/>
              <w:rPr>
                <w:i/>
                <w:lang w:val="en-US"/>
              </w:rPr>
            </w:pPr>
            <w:r w:rsidRPr="00473303">
              <w:rPr>
                <w:i/>
              </w:rPr>
              <w:t xml:space="preserve">если есть – 3 балла, </w:t>
            </w:r>
          </w:p>
          <w:p w:rsidR="00E63F20" w:rsidRPr="005A2788" w:rsidRDefault="00E63F20" w:rsidP="00904C85">
            <w:pPr>
              <w:ind w:left="540" w:right="128"/>
              <w:contextualSpacing/>
              <w:rPr>
                <w:i/>
              </w:rPr>
            </w:pPr>
            <w:r w:rsidRPr="00473303">
              <w:rPr>
                <w:i/>
              </w:rPr>
              <w:t>нет - 0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F20" w:rsidRPr="00904C85" w:rsidRDefault="00E63F20" w:rsidP="00473303">
            <w:pPr>
              <w:ind w:right="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63F20" w:rsidRPr="005A2788" w:rsidTr="00904C85">
        <w:trPr>
          <w:trHeight w:val="764"/>
        </w:trPr>
        <w:tc>
          <w:tcPr>
            <w:tcW w:w="9640" w:type="dxa"/>
            <w:tcBorders>
              <w:bottom w:val="single" w:sz="8" w:space="0" w:color="auto"/>
            </w:tcBorders>
          </w:tcPr>
          <w:p w:rsidR="00E63F20" w:rsidRPr="005A2788" w:rsidRDefault="00E63F20" w:rsidP="00473303">
            <w:pPr>
              <w:ind w:left="180" w:right="128"/>
              <w:contextualSpacing/>
            </w:pPr>
            <w:r w:rsidRPr="005A2788">
              <w:t>5.2. Степень участия населения в обеспечении эксплуатации и содержании объекта после завершения проекта</w:t>
            </w:r>
          </w:p>
          <w:p w:rsidR="00E63F20" w:rsidRPr="005A2788" w:rsidRDefault="00E63F20" w:rsidP="00473303">
            <w:pPr>
              <w:ind w:left="540" w:right="128"/>
              <w:contextualSpacing/>
              <w:rPr>
                <w:i/>
              </w:rPr>
            </w:pPr>
            <w:r w:rsidRPr="005A2788">
              <w:rPr>
                <w:i/>
              </w:rPr>
              <w:t xml:space="preserve">если есть – </w:t>
            </w:r>
            <w:r>
              <w:rPr>
                <w:i/>
              </w:rPr>
              <w:t>1</w:t>
            </w:r>
            <w:r w:rsidRPr="005A2788">
              <w:rPr>
                <w:i/>
              </w:rPr>
              <w:t xml:space="preserve"> балл;</w:t>
            </w:r>
          </w:p>
          <w:p w:rsidR="00E63F20" w:rsidRPr="005A2788" w:rsidRDefault="00E63F20" w:rsidP="00473303">
            <w:pPr>
              <w:ind w:left="540" w:right="128"/>
              <w:contextualSpacing/>
            </w:pPr>
            <w:r w:rsidRPr="005A2788">
              <w:rPr>
                <w:i/>
              </w:rPr>
              <w:t>нет - 0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F20" w:rsidRPr="005A2788" w:rsidRDefault="00E63F20" w:rsidP="00473303">
            <w:pPr>
              <w:ind w:right="3"/>
              <w:contextualSpacing/>
              <w:jc w:val="center"/>
            </w:pPr>
            <w:r>
              <w:t>1</w:t>
            </w:r>
          </w:p>
        </w:tc>
      </w:tr>
      <w:tr w:rsidR="00E63F20" w:rsidRPr="005A2788" w:rsidTr="00904C85">
        <w:trPr>
          <w:trHeight w:val="764"/>
        </w:trPr>
        <w:tc>
          <w:tcPr>
            <w:tcW w:w="9640" w:type="dxa"/>
          </w:tcPr>
          <w:p w:rsidR="00E63F20" w:rsidRPr="005A2788" w:rsidRDefault="00E63F20" w:rsidP="00473303">
            <w:pPr>
              <w:ind w:left="71" w:right="57"/>
              <w:contextualSpacing/>
              <w:jc w:val="both"/>
              <w:rPr>
                <w:b/>
              </w:rPr>
            </w:pPr>
            <w:r w:rsidRPr="005A2788">
              <w:rPr>
                <w:b/>
              </w:rPr>
              <w:t>6. Наличие муниципальной программы, направленной на развитие общественной и</w:t>
            </w:r>
            <w:r w:rsidRPr="005A2788">
              <w:rPr>
                <w:b/>
              </w:rPr>
              <w:t>н</w:t>
            </w:r>
            <w:r w:rsidRPr="005A2788">
              <w:rPr>
                <w:b/>
              </w:rPr>
              <w:t>фраструктуры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F20" w:rsidRPr="005A2788" w:rsidRDefault="00E63F20" w:rsidP="00473303">
            <w:pPr>
              <w:ind w:right="3"/>
              <w:contextualSpacing/>
              <w:jc w:val="center"/>
              <w:rPr>
                <w:b/>
              </w:rPr>
            </w:pPr>
            <w:r w:rsidRPr="005A2788">
              <w:rPr>
                <w:b/>
              </w:rPr>
              <w:t xml:space="preserve"> 1</w:t>
            </w:r>
          </w:p>
        </w:tc>
      </w:tr>
      <w:tr w:rsidR="00E63F20" w:rsidRPr="005A2788" w:rsidTr="00904C85">
        <w:trPr>
          <w:trHeight w:val="144"/>
        </w:trPr>
        <w:tc>
          <w:tcPr>
            <w:tcW w:w="9640" w:type="dxa"/>
          </w:tcPr>
          <w:p w:rsidR="00E63F20" w:rsidRPr="005A2788" w:rsidRDefault="00E63F20" w:rsidP="00473303">
            <w:pPr>
              <w:ind w:left="71" w:right="57"/>
              <w:contextualSpacing/>
              <w:jc w:val="both"/>
              <w:rPr>
                <w:rFonts w:eastAsia="Arial Unicode MS"/>
              </w:rPr>
            </w:pPr>
            <w:r w:rsidRPr="005A2788">
              <w:rPr>
                <w:b/>
              </w:rPr>
              <w:t>Всего баллов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3F20" w:rsidRPr="005A2788" w:rsidRDefault="00E63F20" w:rsidP="00473303">
            <w:pPr>
              <w:ind w:right="3"/>
              <w:contextualSpacing/>
              <w:jc w:val="center"/>
              <w:rPr>
                <w:rFonts w:eastAsia="Arial Unicode MS"/>
              </w:rPr>
            </w:pPr>
            <w:r w:rsidRPr="005A2788">
              <w:rPr>
                <w:rFonts w:eastAsia="Arial Unicode MS"/>
              </w:rPr>
              <w:t>100</w:t>
            </w:r>
          </w:p>
        </w:tc>
      </w:tr>
    </w:tbl>
    <w:p w:rsidR="00FF7EAF" w:rsidRPr="00A14193" w:rsidRDefault="00452C86" w:rsidP="003733EE">
      <w:pPr>
        <w:rPr>
          <w:sz w:val="28"/>
          <w:szCs w:val="28"/>
        </w:rPr>
      </w:pPr>
      <w:r w:rsidRPr="00A14193">
        <w:rPr>
          <w:sz w:val="28"/>
          <w:szCs w:val="28"/>
        </w:rPr>
        <w:t xml:space="preserve"> </w:t>
      </w:r>
    </w:p>
    <w:sectPr w:rsidR="00FF7EAF" w:rsidRPr="00A14193" w:rsidSect="00904C85">
      <w:headerReference w:type="even" r:id="rId9"/>
      <w:headerReference w:type="default" r:id="rId10"/>
      <w:pgSz w:w="11906" w:h="16838" w:code="9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56" w:rsidRDefault="00BD7856">
      <w:r>
        <w:separator/>
      </w:r>
    </w:p>
  </w:endnote>
  <w:endnote w:type="continuationSeparator" w:id="0">
    <w:p w:rsidR="00BD7856" w:rsidRDefault="00BD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56" w:rsidRDefault="00BD7856">
      <w:r>
        <w:separator/>
      </w:r>
    </w:p>
  </w:footnote>
  <w:footnote w:type="continuationSeparator" w:id="0">
    <w:p w:rsidR="00BD7856" w:rsidRDefault="00BD7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56" w:rsidRDefault="00BD7856" w:rsidP="00544D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856" w:rsidRDefault="00BD78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56" w:rsidRDefault="00BD7856" w:rsidP="00544D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1E5">
      <w:rPr>
        <w:rStyle w:val="a5"/>
        <w:noProof/>
      </w:rPr>
      <w:t>4</w:t>
    </w:r>
    <w:r>
      <w:rPr>
        <w:rStyle w:val="a5"/>
      </w:rPr>
      <w:fldChar w:fldCharType="end"/>
    </w:r>
  </w:p>
  <w:p w:rsidR="00BD7856" w:rsidRDefault="00BD78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708"/>
    <w:multiLevelType w:val="hybridMultilevel"/>
    <w:tmpl w:val="818C7578"/>
    <w:lvl w:ilvl="0" w:tplc="7A707B64">
      <w:start w:val="1"/>
      <w:numFmt w:val="bullet"/>
      <w:lvlText w:val="-"/>
      <w:lvlJc w:val="left"/>
      <w:pPr>
        <w:ind w:left="142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>
    <w:nsid w:val="19341ADC"/>
    <w:multiLevelType w:val="multilevel"/>
    <w:tmpl w:val="42E0E5D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2">
    <w:nsid w:val="1C1D4B03"/>
    <w:multiLevelType w:val="hybridMultilevel"/>
    <w:tmpl w:val="24DC8950"/>
    <w:lvl w:ilvl="0" w:tplc="44584F26">
      <w:start w:val="1"/>
      <w:numFmt w:val="decimal"/>
      <w:lvlText w:val="%1)"/>
      <w:lvlJc w:val="left"/>
      <w:pPr>
        <w:ind w:left="55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1C937B3D"/>
    <w:multiLevelType w:val="hybridMultilevel"/>
    <w:tmpl w:val="51800DA4"/>
    <w:lvl w:ilvl="0" w:tplc="7A707B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904AD"/>
    <w:multiLevelType w:val="hybridMultilevel"/>
    <w:tmpl w:val="5D20004A"/>
    <w:lvl w:ilvl="0" w:tplc="A44454EC">
      <w:start w:val="1"/>
      <w:numFmt w:val="decimal"/>
      <w:lvlText w:val="%1)"/>
      <w:lvlJc w:val="left"/>
      <w:pPr>
        <w:ind w:left="55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5">
    <w:nsid w:val="28A50523"/>
    <w:multiLevelType w:val="hybridMultilevel"/>
    <w:tmpl w:val="AE78E6FC"/>
    <w:lvl w:ilvl="0" w:tplc="8D346D82">
      <w:start w:val="1"/>
      <w:numFmt w:val="bullet"/>
      <w:lvlText w:val="-"/>
      <w:lvlJc w:val="left"/>
      <w:pPr>
        <w:tabs>
          <w:tab w:val="num" w:pos="1034"/>
        </w:tabs>
        <w:ind w:left="1014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4"/>
        </w:tabs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4"/>
        </w:tabs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hint="default"/>
      </w:rPr>
    </w:lvl>
  </w:abstractNum>
  <w:abstractNum w:abstractNumId="6">
    <w:nsid w:val="2A8433F2"/>
    <w:multiLevelType w:val="hybridMultilevel"/>
    <w:tmpl w:val="B2145634"/>
    <w:lvl w:ilvl="0" w:tplc="8D346D82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2FE93716"/>
    <w:multiLevelType w:val="hybridMultilevel"/>
    <w:tmpl w:val="3154D2FA"/>
    <w:lvl w:ilvl="0" w:tplc="8D346D82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8">
    <w:nsid w:val="32202EAB"/>
    <w:multiLevelType w:val="hybridMultilevel"/>
    <w:tmpl w:val="B890FBC4"/>
    <w:lvl w:ilvl="0" w:tplc="8D346D82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8D346D82">
      <w:start w:val="1"/>
      <w:numFmt w:val="bullet"/>
      <w:lvlText w:val="-"/>
      <w:lvlJc w:val="left"/>
      <w:pPr>
        <w:ind w:left="235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9">
    <w:nsid w:val="33DF2A32"/>
    <w:multiLevelType w:val="multilevel"/>
    <w:tmpl w:val="EB00DE8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10">
    <w:nsid w:val="395833D0"/>
    <w:multiLevelType w:val="hybridMultilevel"/>
    <w:tmpl w:val="BD42FCA2"/>
    <w:lvl w:ilvl="0" w:tplc="8D346D8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D134758"/>
    <w:multiLevelType w:val="hybridMultilevel"/>
    <w:tmpl w:val="E0BABBF2"/>
    <w:lvl w:ilvl="0" w:tplc="E6C6F2EC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2">
    <w:nsid w:val="3D3721F3"/>
    <w:multiLevelType w:val="hybridMultilevel"/>
    <w:tmpl w:val="5D34048A"/>
    <w:lvl w:ilvl="0" w:tplc="7A707B64">
      <w:start w:val="1"/>
      <w:numFmt w:val="bullet"/>
      <w:lvlText w:val="-"/>
      <w:lvlJc w:val="left"/>
      <w:pPr>
        <w:ind w:left="12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DC27CC6"/>
    <w:multiLevelType w:val="hybridMultilevel"/>
    <w:tmpl w:val="F6E0A7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32233E1"/>
    <w:multiLevelType w:val="hybridMultilevel"/>
    <w:tmpl w:val="18DC09CA"/>
    <w:lvl w:ilvl="0" w:tplc="8D346D82">
      <w:start w:val="1"/>
      <w:numFmt w:val="bullet"/>
      <w:lvlText w:val="-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5">
    <w:nsid w:val="43DE4D7B"/>
    <w:multiLevelType w:val="hybridMultilevel"/>
    <w:tmpl w:val="75BC2346"/>
    <w:lvl w:ilvl="0" w:tplc="8D346D82">
      <w:start w:val="1"/>
      <w:numFmt w:val="bullet"/>
      <w:lvlText w:val="-"/>
      <w:lvlJc w:val="left"/>
      <w:pPr>
        <w:tabs>
          <w:tab w:val="num" w:pos="550"/>
        </w:tabs>
        <w:ind w:left="53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6">
    <w:nsid w:val="45AD37E1"/>
    <w:multiLevelType w:val="multilevel"/>
    <w:tmpl w:val="F6C0B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2160"/>
      </w:pPr>
      <w:rPr>
        <w:rFonts w:hint="default"/>
      </w:rPr>
    </w:lvl>
  </w:abstractNum>
  <w:abstractNum w:abstractNumId="17">
    <w:nsid w:val="4E793F47"/>
    <w:multiLevelType w:val="hybridMultilevel"/>
    <w:tmpl w:val="2F96EE16"/>
    <w:lvl w:ilvl="0" w:tplc="8A7E993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>
    <w:nsid w:val="5EF35293"/>
    <w:multiLevelType w:val="hybridMultilevel"/>
    <w:tmpl w:val="38CA20A8"/>
    <w:lvl w:ilvl="0" w:tplc="8D346D82">
      <w:start w:val="1"/>
      <w:numFmt w:val="bullet"/>
      <w:lvlText w:val="-"/>
      <w:lvlJc w:val="left"/>
      <w:pPr>
        <w:ind w:left="15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9">
    <w:nsid w:val="60475A7E"/>
    <w:multiLevelType w:val="hybridMultilevel"/>
    <w:tmpl w:val="9E3CED3E"/>
    <w:lvl w:ilvl="0" w:tplc="8D346D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96097"/>
    <w:multiLevelType w:val="hybridMultilevel"/>
    <w:tmpl w:val="934C5B50"/>
    <w:lvl w:ilvl="0" w:tplc="8D346D82">
      <w:start w:val="1"/>
      <w:numFmt w:val="bullet"/>
      <w:lvlText w:val="-"/>
      <w:lvlJc w:val="left"/>
      <w:pPr>
        <w:ind w:left="1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1">
    <w:nsid w:val="6D220FF0"/>
    <w:multiLevelType w:val="hybridMultilevel"/>
    <w:tmpl w:val="468CEDE0"/>
    <w:lvl w:ilvl="0" w:tplc="7A707B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C2306"/>
    <w:multiLevelType w:val="hybridMultilevel"/>
    <w:tmpl w:val="A96E8F50"/>
    <w:lvl w:ilvl="0" w:tplc="7A707B64">
      <w:start w:val="1"/>
      <w:numFmt w:val="bullet"/>
      <w:lvlText w:val="-"/>
      <w:lvlJc w:val="left"/>
      <w:pPr>
        <w:ind w:left="12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FF97F9B"/>
    <w:multiLevelType w:val="multilevel"/>
    <w:tmpl w:val="49268C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22"/>
  </w:num>
  <w:num w:numId="12">
    <w:abstractNumId w:val="12"/>
  </w:num>
  <w:num w:numId="13">
    <w:abstractNumId w:val="11"/>
  </w:num>
  <w:num w:numId="14">
    <w:abstractNumId w:val="0"/>
  </w:num>
  <w:num w:numId="15">
    <w:abstractNumId w:val="19"/>
  </w:num>
  <w:num w:numId="16">
    <w:abstractNumId w:val="3"/>
  </w:num>
  <w:num w:numId="17">
    <w:abstractNumId w:val="20"/>
  </w:num>
  <w:num w:numId="18">
    <w:abstractNumId w:val="18"/>
  </w:num>
  <w:num w:numId="19">
    <w:abstractNumId w:val="14"/>
  </w:num>
  <w:num w:numId="20">
    <w:abstractNumId w:val="6"/>
  </w:num>
  <w:num w:numId="21">
    <w:abstractNumId w:val="10"/>
  </w:num>
  <w:num w:numId="22">
    <w:abstractNumId w:val="21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71"/>
    <w:rsid w:val="00003D8F"/>
    <w:rsid w:val="000051C3"/>
    <w:rsid w:val="00005581"/>
    <w:rsid w:val="00007222"/>
    <w:rsid w:val="00007AF7"/>
    <w:rsid w:val="00026C43"/>
    <w:rsid w:val="00046B3C"/>
    <w:rsid w:val="000536D8"/>
    <w:rsid w:val="00061D8A"/>
    <w:rsid w:val="00072B7D"/>
    <w:rsid w:val="00097707"/>
    <w:rsid w:val="000B4D70"/>
    <w:rsid w:val="000E0978"/>
    <w:rsid w:val="001113E9"/>
    <w:rsid w:val="00136A2F"/>
    <w:rsid w:val="00151DE8"/>
    <w:rsid w:val="001533A8"/>
    <w:rsid w:val="0017163E"/>
    <w:rsid w:val="00175270"/>
    <w:rsid w:val="00190CBA"/>
    <w:rsid w:val="001923DD"/>
    <w:rsid w:val="001D4ACC"/>
    <w:rsid w:val="001D4F79"/>
    <w:rsid w:val="001E5EBE"/>
    <w:rsid w:val="001E6005"/>
    <w:rsid w:val="0020594D"/>
    <w:rsid w:val="00210AE7"/>
    <w:rsid w:val="00217C91"/>
    <w:rsid w:val="002224C7"/>
    <w:rsid w:val="00222D37"/>
    <w:rsid w:val="00225E7B"/>
    <w:rsid w:val="00227CC0"/>
    <w:rsid w:val="002371B6"/>
    <w:rsid w:val="00240E81"/>
    <w:rsid w:val="0024142C"/>
    <w:rsid w:val="00245998"/>
    <w:rsid w:val="00252974"/>
    <w:rsid w:val="00264EBF"/>
    <w:rsid w:val="002734FE"/>
    <w:rsid w:val="00274FE4"/>
    <w:rsid w:val="002852E6"/>
    <w:rsid w:val="002865F4"/>
    <w:rsid w:val="002B28E9"/>
    <w:rsid w:val="002B59DA"/>
    <w:rsid w:val="002B7E6C"/>
    <w:rsid w:val="002F20D3"/>
    <w:rsid w:val="00310F63"/>
    <w:rsid w:val="00314126"/>
    <w:rsid w:val="00323138"/>
    <w:rsid w:val="00332EF1"/>
    <w:rsid w:val="00334AAB"/>
    <w:rsid w:val="00344542"/>
    <w:rsid w:val="00350DF5"/>
    <w:rsid w:val="003560E6"/>
    <w:rsid w:val="003641D2"/>
    <w:rsid w:val="0037219B"/>
    <w:rsid w:val="003733EE"/>
    <w:rsid w:val="00380E17"/>
    <w:rsid w:val="00394CA7"/>
    <w:rsid w:val="003A3211"/>
    <w:rsid w:val="003C41D1"/>
    <w:rsid w:val="003D2181"/>
    <w:rsid w:val="003E4CEA"/>
    <w:rsid w:val="003E6460"/>
    <w:rsid w:val="00407763"/>
    <w:rsid w:val="00426C1D"/>
    <w:rsid w:val="0042724A"/>
    <w:rsid w:val="00434595"/>
    <w:rsid w:val="00440606"/>
    <w:rsid w:val="00443ABB"/>
    <w:rsid w:val="00452C86"/>
    <w:rsid w:val="004567F6"/>
    <w:rsid w:val="004714A3"/>
    <w:rsid w:val="00473303"/>
    <w:rsid w:val="0048109A"/>
    <w:rsid w:val="00485511"/>
    <w:rsid w:val="00486EAB"/>
    <w:rsid w:val="00487BC9"/>
    <w:rsid w:val="004A6793"/>
    <w:rsid w:val="004B152A"/>
    <w:rsid w:val="004C2B4E"/>
    <w:rsid w:val="004D51AF"/>
    <w:rsid w:val="00505CC5"/>
    <w:rsid w:val="005367AC"/>
    <w:rsid w:val="00542FA0"/>
    <w:rsid w:val="00544D49"/>
    <w:rsid w:val="00550F84"/>
    <w:rsid w:val="00563BFB"/>
    <w:rsid w:val="00570A60"/>
    <w:rsid w:val="00585F17"/>
    <w:rsid w:val="00587CFE"/>
    <w:rsid w:val="00590DCE"/>
    <w:rsid w:val="005A25E9"/>
    <w:rsid w:val="005A2788"/>
    <w:rsid w:val="005A4BAC"/>
    <w:rsid w:val="005C5FFD"/>
    <w:rsid w:val="005D1D58"/>
    <w:rsid w:val="005F60D2"/>
    <w:rsid w:val="005F7A8F"/>
    <w:rsid w:val="006070F5"/>
    <w:rsid w:val="00610171"/>
    <w:rsid w:val="006237FB"/>
    <w:rsid w:val="00640C22"/>
    <w:rsid w:val="006604B6"/>
    <w:rsid w:val="00670FDA"/>
    <w:rsid w:val="00693A2D"/>
    <w:rsid w:val="0069757E"/>
    <w:rsid w:val="006A1413"/>
    <w:rsid w:val="006A322B"/>
    <w:rsid w:val="006A6B24"/>
    <w:rsid w:val="006B5584"/>
    <w:rsid w:val="006D50C7"/>
    <w:rsid w:val="006F46C5"/>
    <w:rsid w:val="006F4B2A"/>
    <w:rsid w:val="006F66EA"/>
    <w:rsid w:val="00700AF8"/>
    <w:rsid w:val="007010CF"/>
    <w:rsid w:val="0070246B"/>
    <w:rsid w:val="00706B98"/>
    <w:rsid w:val="00714274"/>
    <w:rsid w:val="007148A3"/>
    <w:rsid w:val="00733403"/>
    <w:rsid w:val="00750F17"/>
    <w:rsid w:val="00771B24"/>
    <w:rsid w:val="0078363C"/>
    <w:rsid w:val="0079739E"/>
    <w:rsid w:val="007B4608"/>
    <w:rsid w:val="007C3DA8"/>
    <w:rsid w:val="007D2B3C"/>
    <w:rsid w:val="007D4F52"/>
    <w:rsid w:val="007E3290"/>
    <w:rsid w:val="007E7821"/>
    <w:rsid w:val="007F640E"/>
    <w:rsid w:val="007F6713"/>
    <w:rsid w:val="007F7C0D"/>
    <w:rsid w:val="008007C3"/>
    <w:rsid w:val="00817E04"/>
    <w:rsid w:val="00826195"/>
    <w:rsid w:val="00830172"/>
    <w:rsid w:val="00852D86"/>
    <w:rsid w:val="00872F2A"/>
    <w:rsid w:val="00873924"/>
    <w:rsid w:val="008920AE"/>
    <w:rsid w:val="00892ECA"/>
    <w:rsid w:val="00893C29"/>
    <w:rsid w:val="008C07F2"/>
    <w:rsid w:val="008C4D1A"/>
    <w:rsid w:val="008C6137"/>
    <w:rsid w:val="008C78C1"/>
    <w:rsid w:val="008F4754"/>
    <w:rsid w:val="00900FD6"/>
    <w:rsid w:val="00904C85"/>
    <w:rsid w:val="00920F9C"/>
    <w:rsid w:val="009309B0"/>
    <w:rsid w:val="0093113A"/>
    <w:rsid w:val="009445E1"/>
    <w:rsid w:val="009530D9"/>
    <w:rsid w:val="0096149B"/>
    <w:rsid w:val="00963596"/>
    <w:rsid w:val="009642C8"/>
    <w:rsid w:val="0097463B"/>
    <w:rsid w:val="0097498D"/>
    <w:rsid w:val="009907AF"/>
    <w:rsid w:val="00995577"/>
    <w:rsid w:val="009B2AD9"/>
    <w:rsid w:val="009D10FC"/>
    <w:rsid w:val="009D443E"/>
    <w:rsid w:val="009E0656"/>
    <w:rsid w:val="009E31E5"/>
    <w:rsid w:val="00A0185D"/>
    <w:rsid w:val="00A02B07"/>
    <w:rsid w:val="00A1341A"/>
    <w:rsid w:val="00A14193"/>
    <w:rsid w:val="00A20BC6"/>
    <w:rsid w:val="00A21439"/>
    <w:rsid w:val="00A31060"/>
    <w:rsid w:val="00A35C26"/>
    <w:rsid w:val="00A55553"/>
    <w:rsid w:val="00A615D7"/>
    <w:rsid w:val="00A751E4"/>
    <w:rsid w:val="00A85D3C"/>
    <w:rsid w:val="00A90A6C"/>
    <w:rsid w:val="00AB0247"/>
    <w:rsid w:val="00AB5AD6"/>
    <w:rsid w:val="00AD2AE0"/>
    <w:rsid w:val="00AF18F4"/>
    <w:rsid w:val="00B13866"/>
    <w:rsid w:val="00B25BDC"/>
    <w:rsid w:val="00B40CF7"/>
    <w:rsid w:val="00B63BFA"/>
    <w:rsid w:val="00B66942"/>
    <w:rsid w:val="00B9289D"/>
    <w:rsid w:val="00B93506"/>
    <w:rsid w:val="00B97AAF"/>
    <w:rsid w:val="00BA3ABC"/>
    <w:rsid w:val="00BD7856"/>
    <w:rsid w:val="00BF087C"/>
    <w:rsid w:val="00BF764E"/>
    <w:rsid w:val="00C23F1A"/>
    <w:rsid w:val="00C31E64"/>
    <w:rsid w:val="00C34517"/>
    <w:rsid w:val="00C50324"/>
    <w:rsid w:val="00C628A8"/>
    <w:rsid w:val="00C71B5F"/>
    <w:rsid w:val="00C95B11"/>
    <w:rsid w:val="00CB0989"/>
    <w:rsid w:val="00CB2003"/>
    <w:rsid w:val="00CB4358"/>
    <w:rsid w:val="00CB7E40"/>
    <w:rsid w:val="00CD3489"/>
    <w:rsid w:val="00CE2E5A"/>
    <w:rsid w:val="00D15218"/>
    <w:rsid w:val="00D2032D"/>
    <w:rsid w:val="00D3301D"/>
    <w:rsid w:val="00D3529A"/>
    <w:rsid w:val="00D37CDD"/>
    <w:rsid w:val="00D51029"/>
    <w:rsid w:val="00D61AA6"/>
    <w:rsid w:val="00D63D6A"/>
    <w:rsid w:val="00D65049"/>
    <w:rsid w:val="00D717DE"/>
    <w:rsid w:val="00D7442C"/>
    <w:rsid w:val="00D8092D"/>
    <w:rsid w:val="00D90176"/>
    <w:rsid w:val="00D941B2"/>
    <w:rsid w:val="00DA78AD"/>
    <w:rsid w:val="00DC7C1A"/>
    <w:rsid w:val="00DD4B17"/>
    <w:rsid w:val="00E005DD"/>
    <w:rsid w:val="00E00AEA"/>
    <w:rsid w:val="00E06971"/>
    <w:rsid w:val="00E47606"/>
    <w:rsid w:val="00E55057"/>
    <w:rsid w:val="00E6115F"/>
    <w:rsid w:val="00E63F20"/>
    <w:rsid w:val="00E665D5"/>
    <w:rsid w:val="00E727D4"/>
    <w:rsid w:val="00E8372B"/>
    <w:rsid w:val="00EB78B7"/>
    <w:rsid w:val="00EC1DCD"/>
    <w:rsid w:val="00EF1E4F"/>
    <w:rsid w:val="00EF5C19"/>
    <w:rsid w:val="00F0689F"/>
    <w:rsid w:val="00F145D6"/>
    <w:rsid w:val="00F24136"/>
    <w:rsid w:val="00F25A25"/>
    <w:rsid w:val="00F301D6"/>
    <w:rsid w:val="00F41B04"/>
    <w:rsid w:val="00F4259D"/>
    <w:rsid w:val="00F50474"/>
    <w:rsid w:val="00F67170"/>
    <w:rsid w:val="00F77105"/>
    <w:rsid w:val="00F86587"/>
    <w:rsid w:val="00FA0AA8"/>
    <w:rsid w:val="00FA1C66"/>
    <w:rsid w:val="00FB29E4"/>
    <w:rsid w:val="00FB6CE8"/>
    <w:rsid w:val="00FC636A"/>
    <w:rsid w:val="00FE5CDD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85D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85D3C"/>
  </w:style>
  <w:style w:type="paragraph" w:styleId="a6">
    <w:name w:val="Balloon Text"/>
    <w:basedOn w:val="a"/>
    <w:link w:val="a7"/>
    <w:rsid w:val="007142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142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7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85D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85D3C"/>
  </w:style>
  <w:style w:type="paragraph" w:styleId="a6">
    <w:name w:val="Balloon Text"/>
    <w:basedOn w:val="a"/>
    <w:link w:val="a7"/>
    <w:rsid w:val="007142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142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6FEF-0190-42F9-A977-05D68AF4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1197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.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n301bio</dc:creator>
  <cp:lastModifiedBy>M.Titorenko</cp:lastModifiedBy>
  <cp:revision>63</cp:revision>
  <cp:lastPrinted>2018-06-18T10:20:00Z</cp:lastPrinted>
  <dcterms:created xsi:type="dcterms:W3CDTF">2017-07-11T07:02:00Z</dcterms:created>
  <dcterms:modified xsi:type="dcterms:W3CDTF">2018-07-04T13:20:00Z</dcterms:modified>
</cp:coreProperties>
</file>